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099F" w14:textId="0BB4B089" w:rsidR="007A03E8" w:rsidRDefault="007A03E8" w:rsidP="007A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14:paraId="5646131B" w14:textId="75ED35FC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957CC4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446E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AF4F760" w14:textId="77777777" w:rsidTr="3D5C1842">
        <w:trPr>
          <w:trHeight w:val="315"/>
          <w:jc w:val="center"/>
        </w:trPr>
        <w:tc>
          <w:tcPr>
            <w:tcW w:w="2880" w:type="dxa"/>
            <w:vAlign w:val="center"/>
          </w:tcPr>
          <w:p w14:paraId="1454B7C2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11A59D5" w14:textId="77777777" w:rsidR="0026028D" w:rsidRPr="00A11267" w:rsidRDefault="005F275B" w:rsidP="005F27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="003C3771" w:rsidRPr="00950428" w14:paraId="37FCD069" w14:textId="77777777" w:rsidTr="3D5C1842">
        <w:trPr>
          <w:trHeight w:val="255"/>
          <w:jc w:val="center"/>
        </w:trPr>
        <w:tc>
          <w:tcPr>
            <w:tcW w:w="2880" w:type="dxa"/>
            <w:vAlign w:val="center"/>
          </w:tcPr>
          <w:p w14:paraId="62C3042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E8323AF" w14:textId="77777777" w:rsidR="003C3771" w:rsidRDefault="005F275B" w:rsidP="005F27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="0026028D" w:rsidRPr="00950428" w14:paraId="2FBD79EF" w14:textId="77777777" w:rsidTr="3D5C1842">
        <w:trPr>
          <w:trHeight w:val="165"/>
          <w:jc w:val="center"/>
        </w:trPr>
        <w:tc>
          <w:tcPr>
            <w:tcW w:w="2880" w:type="dxa"/>
            <w:vAlign w:val="center"/>
          </w:tcPr>
          <w:p w14:paraId="78D40BE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79D9B339" w14:textId="247892CF" w:rsidR="0026028D" w:rsidRPr="00C24F39" w:rsidRDefault="007A03E8" w:rsidP="3D5C1842">
            <w:pPr>
              <w:spacing w:before="40" w:after="4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99973626"/>
                <w:placeholder>
                  <w:docPart w:val="48F2F587C1074C83901BEEFC511795EA"/>
                </w:placeholder>
              </w:sdtPr>
              <w:sdtEndPr>
                <w:rPr>
                  <w:rStyle w:val="Style1"/>
                </w:rPr>
              </w:sdtEndPr>
              <w:sdtContent>
                <w:r w:rsidR="5969BC10" w:rsidRPr="3D5C1842">
                  <w:rPr>
                    <w:rStyle w:val="Style1"/>
                  </w:rPr>
                  <w:t>Dan Graper</w:t>
                </w:r>
                <w:r w:rsidR="00FE31DD" w:rsidRPr="3D5C1842">
                  <w:rPr>
                    <w:rStyle w:val="Style1"/>
                  </w:rPr>
                  <w:t xml:space="preserve"> </w:t>
                </w:r>
              </w:sdtContent>
            </w:sdt>
            <w:r w:rsidR="00FE31DD" w:rsidRPr="3D5C1842">
              <w:rPr>
                <w:rStyle w:val="Style1"/>
              </w:rPr>
              <w:t xml:space="preserve"> </w:t>
            </w:r>
            <w:r w:rsidR="72F356C0" w:rsidRPr="3D5C1842">
              <w:rPr>
                <w:rStyle w:val="Style1"/>
              </w:rPr>
              <w:t>(</w:t>
            </w:r>
            <w:r w:rsidR="3682FAD0" w:rsidRPr="3D5C1842">
              <w:rPr>
                <w:rStyle w:val="Style1"/>
              </w:rPr>
              <w:t>724.327.0599</w:t>
            </w:r>
            <w:r w:rsidR="2DF8EF13" w:rsidRPr="3D5C1842">
              <w:rPr>
                <w:rStyle w:val="Style1"/>
              </w:rPr>
              <w:t>)</w:t>
            </w:r>
          </w:p>
        </w:tc>
      </w:tr>
      <w:tr w:rsidR="0026028D" w:rsidRPr="00950428" w14:paraId="5CCC4628" w14:textId="77777777" w:rsidTr="3D5C1842">
        <w:trPr>
          <w:trHeight w:val="300"/>
          <w:jc w:val="center"/>
        </w:trPr>
        <w:tc>
          <w:tcPr>
            <w:tcW w:w="2880" w:type="dxa"/>
            <w:vAlign w:val="center"/>
          </w:tcPr>
          <w:p w14:paraId="12FB92C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83AA4AC" w14:textId="77777777" w:rsidR="0026028D" w:rsidRPr="00950428" w:rsidRDefault="005F27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AC470C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32E5B0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1A76AF21" w14:textId="286D8202" w:rsidR="00E92DF3" w:rsidRDefault="00E92DF3" w:rsidP="017B641B">
          <w:pPr>
            <w:jc w:val="both"/>
            <w:rPr>
              <w:kern w:val="18"/>
              <w:sz w:val="22"/>
              <w:szCs w:val="22"/>
            </w:rPr>
          </w:pPr>
          <w:r w:rsidRPr="005E0DF0">
            <w:rPr>
              <w:kern w:val="18"/>
              <w:sz w:val="22"/>
              <w:szCs w:val="22"/>
            </w:rPr>
            <w:t>Garden Theater Block LLC proposes to develop approximately 0.66 acre</w:t>
          </w:r>
          <w:r>
            <w:rPr>
              <w:kern w:val="18"/>
              <w:sz w:val="22"/>
              <w:szCs w:val="22"/>
            </w:rPr>
            <w:t>s</w:t>
          </w:r>
          <w:r w:rsidRPr="005E0DF0">
            <w:rPr>
              <w:kern w:val="18"/>
              <w:sz w:val="22"/>
              <w:szCs w:val="22"/>
            </w:rPr>
            <w:t xml:space="preserve"> of land in the City of Pittsburgh’s Central Northside neighborhood, 22nd Ward, Allegheny County.</w:t>
          </w:r>
          <w:r>
            <w:rPr>
              <w:kern w:val="18"/>
              <w:sz w:val="22"/>
              <w:szCs w:val="22"/>
            </w:rPr>
            <w:t xml:space="preserve"> </w:t>
          </w:r>
          <w:r w:rsidRPr="005E0DF0">
            <w:rPr>
              <w:kern w:val="18"/>
              <w:sz w:val="22"/>
              <w:szCs w:val="22"/>
            </w:rPr>
            <w:t>The propert</w:t>
          </w:r>
          <w:r w:rsidR="002A2438">
            <w:rPr>
              <w:kern w:val="18"/>
              <w:sz w:val="22"/>
              <w:szCs w:val="22"/>
            </w:rPr>
            <w:t>ies</w:t>
          </w:r>
          <w:r w:rsidRPr="005E0DF0">
            <w:rPr>
              <w:kern w:val="18"/>
              <w:sz w:val="22"/>
              <w:szCs w:val="22"/>
            </w:rPr>
            <w:t xml:space="preserve"> to be developed </w:t>
          </w:r>
          <w:r w:rsidR="002A2438">
            <w:rPr>
              <w:kern w:val="18"/>
              <w:sz w:val="22"/>
              <w:szCs w:val="22"/>
            </w:rPr>
            <w:t xml:space="preserve">are </w:t>
          </w:r>
          <w:r w:rsidRPr="005E0DF0">
            <w:rPr>
              <w:kern w:val="18"/>
              <w:sz w:val="22"/>
              <w:szCs w:val="22"/>
            </w:rPr>
            <w:t xml:space="preserve">located in a block surrounded by Eloise Street to the north, Federal Street to the east, West North Avenue to the south, and </w:t>
          </w:r>
          <w:proofErr w:type="spellStart"/>
          <w:r w:rsidRPr="005E0DF0">
            <w:rPr>
              <w:kern w:val="18"/>
              <w:sz w:val="22"/>
              <w:szCs w:val="22"/>
            </w:rPr>
            <w:t>Reddour</w:t>
          </w:r>
          <w:proofErr w:type="spellEnd"/>
          <w:r w:rsidRPr="005E0DF0">
            <w:rPr>
              <w:kern w:val="18"/>
              <w:sz w:val="22"/>
              <w:szCs w:val="22"/>
            </w:rPr>
            <w:t xml:space="preserve"> Street to the west. Included in this area are the Garden Theater Building</w:t>
          </w:r>
          <w:r w:rsidR="002A2438">
            <w:rPr>
              <w:kern w:val="18"/>
              <w:sz w:val="22"/>
              <w:szCs w:val="22"/>
            </w:rPr>
            <w:t xml:space="preserve">, </w:t>
          </w:r>
          <w:r w:rsidRPr="005E0DF0">
            <w:rPr>
              <w:kern w:val="18"/>
              <w:sz w:val="22"/>
              <w:szCs w:val="22"/>
            </w:rPr>
            <w:t xml:space="preserve">the Morton House, and several other buildings </w:t>
          </w:r>
          <w:r w:rsidR="002A2438">
            <w:rPr>
              <w:kern w:val="18"/>
              <w:sz w:val="22"/>
              <w:szCs w:val="22"/>
            </w:rPr>
            <w:t xml:space="preserve">that </w:t>
          </w:r>
          <w:r w:rsidRPr="005E0DF0">
            <w:rPr>
              <w:kern w:val="18"/>
              <w:sz w:val="22"/>
              <w:szCs w:val="22"/>
            </w:rPr>
            <w:t xml:space="preserve">have recently been razed. </w:t>
          </w:r>
          <w:r w:rsidR="002A2438">
            <w:rPr>
              <w:kern w:val="18"/>
              <w:sz w:val="22"/>
              <w:szCs w:val="22"/>
            </w:rPr>
            <w:t>The parcels identified in the Allegheny County system as Block and Lots 23-L-76 and 23-L-83 and</w:t>
          </w:r>
          <w:r w:rsidR="002A2438" w:rsidRPr="398D30D2">
            <w:rPr>
              <w:sz w:val="24"/>
              <w:szCs w:val="24"/>
            </w:rPr>
            <w:t xml:space="preserve"> </w:t>
          </w:r>
          <w:r w:rsidR="002A2438" w:rsidRPr="017B641B">
            <w:rPr>
              <w:rFonts w:eastAsiaTheme="minorEastAsia"/>
              <w:sz w:val="24"/>
              <w:szCs w:val="24"/>
            </w:rPr>
            <w:t>described in the attached Sewage Facilities Planning Module (the "Planning Module") for land development</w:t>
          </w:r>
          <w:r w:rsidR="00877B64">
            <w:rPr>
              <w:rFonts w:eastAsiaTheme="minorEastAsia"/>
              <w:sz w:val="24"/>
              <w:szCs w:val="24"/>
            </w:rPr>
            <w:t>,</w:t>
          </w:r>
          <w:r w:rsidR="002A2438" w:rsidRPr="017B641B">
            <w:rPr>
              <w:rFonts w:eastAsiaTheme="minorEastAsia"/>
              <w:sz w:val="24"/>
              <w:szCs w:val="24"/>
            </w:rPr>
            <w:t xml:space="preserve"> proposes</w:t>
          </w:r>
          <w:r w:rsidR="002A2438" w:rsidRPr="398D30D2">
            <w:rPr>
              <w:sz w:val="24"/>
              <w:szCs w:val="24"/>
            </w:rPr>
            <w:t xml:space="preserve"> </w:t>
          </w:r>
          <w:r w:rsidR="00877B64">
            <w:rPr>
              <w:sz w:val="24"/>
              <w:szCs w:val="24"/>
            </w:rPr>
            <w:t xml:space="preserve">that </w:t>
          </w:r>
          <w:r w:rsidR="002A2438" w:rsidRPr="398D30D2">
            <w:rPr>
              <w:sz w:val="24"/>
              <w:szCs w:val="24"/>
            </w:rPr>
            <w:t>the project be served by use of existing connections to the City of Pittsburgh sewage systems; and</w:t>
          </w:r>
        </w:p>
        <w:p w14:paraId="4466A97B" w14:textId="75938CCC" w:rsidR="003F6BD7" w:rsidRPr="00877B64" w:rsidRDefault="004E173C" w:rsidP="4D626C82">
          <w:pPr>
            <w:jc w:val="both"/>
            <w:rPr>
              <w:rFonts w:eastAsiaTheme="minorEastAsia"/>
              <w:sz w:val="24"/>
              <w:szCs w:val="24"/>
            </w:rPr>
          </w:pPr>
          <w:r>
            <w:br/>
          </w:r>
          <w:r w:rsidR="00877B64" w:rsidRPr="398D30D2">
            <w:rPr>
              <w:rFonts w:eastAsiaTheme="minorEastAsia"/>
              <w:sz w:val="24"/>
              <w:szCs w:val="24"/>
            </w:rPr>
            <w:t xml:space="preserve">The City of Pittsburgh must adopt the Planning Module for land development </w:t>
          </w:r>
          <w:r w:rsidR="00877B64" w:rsidRPr="398D30D2">
            <w:rPr>
              <w:sz w:val="24"/>
              <w:szCs w:val="24"/>
            </w:rPr>
            <w:t xml:space="preserve">as a Revision to its Official Sewage Facilities Plan, and </w:t>
          </w:r>
          <w:r w:rsidR="00877B64">
            <w:rPr>
              <w:sz w:val="24"/>
              <w:szCs w:val="24"/>
            </w:rPr>
            <w:t xml:space="preserve">the </w:t>
          </w:r>
          <w:r w:rsidR="00877B64" w:rsidRPr="398D30D2">
            <w:rPr>
              <w:sz w:val="24"/>
              <w:szCs w:val="24"/>
            </w:rPr>
            <w:t>applicant must subsequently submit</w:t>
          </w:r>
          <w:r w:rsidR="00877B64">
            <w:rPr>
              <w:sz w:val="24"/>
              <w:szCs w:val="24"/>
            </w:rPr>
            <w:t xml:space="preserve"> the</w:t>
          </w:r>
          <w:r w:rsidR="00877B64" w:rsidRPr="398D30D2">
            <w:rPr>
              <w:sz w:val="24"/>
              <w:szCs w:val="24"/>
            </w:rPr>
            <w:t xml:space="preserve"> same </w:t>
          </w:r>
          <w:r w:rsidR="00877B64" w:rsidRPr="398D30D2">
            <w:rPr>
              <w:rFonts w:eastAsiaTheme="minorEastAsia"/>
              <w:sz w:val="24"/>
              <w:szCs w:val="24"/>
            </w:rPr>
            <w:t>to the Department of Environmental Protection for its approval</w:t>
          </w:r>
          <w:r w:rsidR="00877B64">
            <w:rPr>
              <w:rFonts w:eastAsiaTheme="minorEastAsia"/>
              <w:sz w:val="24"/>
              <w:szCs w:val="24"/>
            </w:rPr>
            <w:t>.</w:t>
          </w:r>
        </w:p>
      </w:sdtContent>
    </w:sdt>
    <w:p w14:paraId="3180A54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E8D8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F518D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B1391C" w14:textId="77777777" w:rsidR="00CB2BD7" w:rsidRPr="00950428" w:rsidRDefault="00FB41C1" w:rsidP="005F27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74E75D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AD658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E425B" w14:textId="77777777" w:rsidR="00EE4AE4" w:rsidRPr="00950428" w:rsidRDefault="007A03E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144958" w14:textId="77777777" w:rsidR="00EE4AE4" w:rsidRPr="00950428" w:rsidRDefault="007A03E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2143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80C37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CAC2CF" w14:textId="77777777" w:rsidR="00EE4AE4" w:rsidRPr="00950428" w:rsidRDefault="007A03E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8A06A1F" w14:textId="77777777" w:rsidR="00EE4AE4" w:rsidRPr="00950428" w:rsidRDefault="007A03E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D1408D1" w14:textId="77777777" w:rsidR="00EE4AE4" w:rsidRPr="00950428" w:rsidRDefault="007A03E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4A326CD" w14:textId="77777777" w:rsidR="00EE4AE4" w:rsidRPr="00950428" w:rsidRDefault="007A03E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38D536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C8FD5F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1151EE" w14:textId="77777777" w:rsidR="00423263" w:rsidRPr="00950428" w:rsidRDefault="007A03E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80FD96" w14:textId="77777777" w:rsidR="00423263" w:rsidRPr="00950428" w:rsidRDefault="007A03E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C6B16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4907B5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5D94213" w14:textId="77777777" w:rsidR="003F6BD7" w:rsidRPr="00A53982" w:rsidRDefault="007A03E8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14:paraId="0AC8C1F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C542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485831C" w14:textId="77777777" w:rsidR="003F6BD7" w:rsidRPr="00950428" w:rsidRDefault="005F275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103B4B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37DD5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68323F4B" w14:textId="77777777" w:rsidR="00E90DD1" w:rsidRDefault="005F275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AB31C6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45574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098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DB6CAF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895838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C21E4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E3C06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596B6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77A913B" w14:textId="77777777" w:rsidR="00BC1ECF" w:rsidRPr="00950428" w:rsidRDefault="007A03E8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4226876" w14:textId="77777777" w:rsidR="00BC1ECF" w:rsidRPr="00950428" w:rsidRDefault="007A03E8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70E6383" w14:textId="77777777" w:rsidR="005C2315" w:rsidRDefault="007A03E8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E0C81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210ADD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E8CF7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226CE0D4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9E69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0F932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338C514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915CC2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6E8F0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14:paraId="6F630C1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2A9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C0CF5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14:paraId="28DFDD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F426D7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26E5DE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7F14269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318CB3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937D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14:paraId="5F7133C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DBF37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3E1A3F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5171EF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B3581" w14:textId="77777777" w:rsidR="00C8728C" w:rsidRPr="00950428" w:rsidRDefault="007A03E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0107EEA" w14:textId="77777777" w:rsidR="00C8728C" w:rsidRPr="00950428" w:rsidRDefault="007A03E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25BDCB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30770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35454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54C4B6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AF515FE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A243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173C"/>
    <w:rsid w:val="004F38D0"/>
    <w:rsid w:val="004F54FA"/>
    <w:rsid w:val="00537D6D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F275B"/>
    <w:rsid w:val="00613C68"/>
    <w:rsid w:val="006142CB"/>
    <w:rsid w:val="0063773C"/>
    <w:rsid w:val="00640F6E"/>
    <w:rsid w:val="006456EE"/>
    <w:rsid w:val="00645C12"/>
    <w:rsid w:val="00652E30"/>
    <w:rsid w:val="006A0E59"/>
    <w:rsid w:val="006C02FB"/>
    <w:rsid w:val="00712E0D"/>
    <w:rsid w:val="00713488"/>
    <w:rsid w:val="00726132"/>
    <w:rsid w:val="00733AF3"/>
    <w:rsid w:val="007702FA"/>
    <w:rsid w:val="007767E5"/>
    <w:rsid w:val="007A03E8"/>
    <w:rsid w:val="007B1E56"/>
    <w:rsid w:val="007B521D"/>
    <w:rsid w:val="007D5FC2"/>
    <w:rsid w:val="007D7F7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77B64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71ED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2DF3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3EB9"/>
    <w:rsid w:val="00FD67CD"/>
    <w:rsid w:val="00FE31DD"/>
    <w:rsid w:val="00FF7D41"/>
    <w:rsid w:val="017B641B"/>
    <w:rsid w:val="0510A13F"/>
    <w:rsid w:val="1E118B22"/>
    <w:rsid w:val="2840E4B7"/>
    <w:rsid w:val="2C2947B9"/>
    <w:rsid w:val="2DC450CE"/>
    <w:rsid w:val="2DF8EF13"/>
    <w:rsid w:val="3682FAD0"/>
    <w:rsid w:val="39906041"/>
    <w:rsid w:val="3CFE5EC2"/>
    <w:rsid w:val="3D5C1842"/>
    <w:rsid w:val="4D626C82"/>
    <w:rsid w:val="58F88285"/>
    <w:rsid w:val="5969BC10"/>
    <w:rsid w:val="5B9C8A20"/>
    <w:rsid w:val="72BBCC56"/>
    <w:rsid w:val="72F356C0"/>
    <w:rsid w:val="7E9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E1D-5C66-4C82-BBAA-A6B830B0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2233</Characters>
  <Application>Microsoft Office Word</Application>
  <DocSecurity>0</DocSecurity>
  <Lines>117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2020-01-27T20:30:00Z</cp:lastPrinted>
  <dcterms:created xsi:type="dcterms:W3CDTF">2021-09-03T15:05:00Z</dcterms:created>
  <dcterms:modified xsi:type="dcterms:W3CDTF">2021-09-03T15:05:00Z</dcterms:modified>
</cp:coreProperties>
</file>