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29" w:rsidRDefault="00271329" w:rsidP="0027132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71329" w:rsidRDefault="00271329" w:rsidP="0027132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71329" w:rsidRDefault="00C8409F" w:rsidP="00271329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17, 2021</w:t>
      </w:r>
    </w:p>
    <w:p w:rsidR="00271329" w:rsidRPr="002D7D39" w:rsidRDefault="00271329" w:rsidP="00271329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D85BB7" w:rsidRPr="00997B45" w:rsidRDefault="00D85BB7" w:rsidP="00D85BB7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997B45">
        <w:rPr>
          <w:rFonts w:ascii="Garamond" w:hAnsi="Garamond"/>
          <w:sz w:val="24"/>
          <w:szCs w:val="24"/>
        </w:rPr>
        <w:t>Resolution amending Resolution #</w:t>
      </w:r>
      <w:r>
        <w:rPr>
          <w:rFonts w:ascii="Garamond" w:hAnsi="Garamond"/>
          <w:sz w:val="24"/>
          <w:szCs w:val="24"/>
        </w:rPr>
        <w:t>343</w:t>
      </w:r>
      <w:r w:rsidRPr="00997B45">
        <w:rPr>
          <w:rFonts w:ascii="Garamond" w:hAnsi="Garamond"/>
          <w:sz w:val="24"/>
          <w:szCs w:val="24"/>
        </w:rPr>
        <w:t xml:space="preserve"> authorizing the Mayor and the City Solicitor to enter into a Professional Services Agreement with Campbell </w:t>
      </w:r>
      <w:proofErr w:type="spellStart"/>
      <w:r w:rsidRPr="00997B45">
        <w:rPr>
          <w:rFonts w:ascii="Garamond" w:hAnsi="Garamond"/>
          <w:sz w:val="24"/>
          <w:szCs w:val="24"/>
        </w:rPr>
        <w:t>Durrant</w:t>
      </w:r>
      <w:proofErr w:type="spellEnd"/>
      <w:r w:rsidRPr="00997B45">
        <w:rPr>
          <w:rFonts w:ascii="Garamond" w:hAnsi="Garamond"/>
          <w:sz w:val="24"/>
          <w:szCs w:val="24"/>
        </w:rPr>
        <w:t xml:space="preserve">, P.C., 535 Smithfield St., Suite 700, Pittsburgh, PA 15222 for professional legal services and expert advice regarding labor matters by increasing the total cost </w:t>
      </w:r>
      <w:r>
        <w:rPr>
          <w:rFonts w:ascii="Garamond" w:hAnsi="Garamond"/>
          <w:sz w:val="24"/>
          <w:szCs w:val="24"/>
        </w:rPr>
        <w:t xml:space="preserve">Fifty Thousand Dollars and No Cents ($50,000.00), </w:t>
      </w:r>
      <w:r w:rsidRPr="00997B45">
        <w:rPr>
          <w:rFonts w:ascii="Garamond" w:hAnsi="Garamond"/>
          <w:sz w:val="24"/>
          <w:szCs w:val="24"/>
        </w:rPr>
        <w:t xml:space="preserve">from Three Hundred </w:t>
      </w:r>
      <w:r>
        <w:rPr>
          <w:rFonts w:ascii="Garamond" w:hAnsi="Garamond"/>
          <w:sz w:val="24"/>
          <w:szCs w:val="24"/>
        </w:rPr>
        <w:t>Forty</w:t>
      </w:r>
      <w:r w:rsidRPr="00997B45">
        <w:rPr>
          <w:rFonts w:ascii="Garamond" w:hAnsi="Garamond"/>
          <w:sz w:val="24"/>
          <w:szCs w:val="24"/>
        </w:rPr>
        <w:t xml:space="preserve"> Thousand Dollars and No Cents ($3</w:t>
      </w:r>
      <w:r>
        <w:rPr>
          <w:rFonts w:ascii="Garamond" w:hAnsi="Garamond"/>
          <w:sz w:val="24"/>
          <w:szCs w:val="24"/>
        </w:rPr>
        <w:t>40</w:t>
      </w:r>
      <w:r w:rsidRPr="00997B45">
        <w:rPr>
          <w:rFonts w:ascii="Garamond" w:hAnsi="Garamond"/>
          <w:sz w:val="24"/>
          <w:szCs w:val="24"/>
        </w:rPr>
        <w:t xml:space="preserve">,000.00) to </w:t>
      </w:r>
      <w:r>
        <w:rPr>
          <w:rFonts w:ascii="Garamond" w:hAnsi="Garamond"/>
          <w:sz w:val="24"/>
          <w:szCs w:val="24"/>
        </w:rPr>
        <w:t>Three Hundred Ninety T</w:t>
      </w:r>
      <w:r w:rsidRPr="00997B45">
        <w:rPr>
          <w:rFonts w:ascii="Garamond" w:hAnsi="Garamond"/>
          <w:sz w:val="24"/>
          <w:szCs w:val="24"/>
        </w:rPr>
        <w:t>housand Dollars and No Cents ($</w:t>
      </w:r>
      <w:r>
        <w:rPr>
          <w:rFonts w:ascii="Garamond" w:hAnsi="Garamond"/>
          <w:sz w:val="24"/>
          <w:szCs w:val="24"/>
        </w:rPr>
        <w:t>39</w:t>
      </w:r>
      <w:r w:rsidRPr="00997B45">
        <w:rPr>
          <w:rFonts w:ascii="Garamond" w:hAnsi="Garamond"/>
          <w:sz w:val="24"/>
          <w:szCs w:val="24"/>
        </w:rPr>
        <w:t>0,000</w:t>
      </w:r>
      <w:r>
        <w:rPr>
          <w:rFonts w:ascii="Garamond" w:hAnsi="Garamond"/>
          <w:sz w:val="24"/>
          <w:szCs w:val="24"/>
        </w:rPr>
        <w:t>.00</w:t>
      </w:r>
      <w:r w:rsidRPr="00997B45">
        <w:rPr>
          <w:rFonts w:ascii="Garamond" w:hAnsi="Garamond"/>
          <w:sz w:val="24"/>
          <w:szCs w:val="24"/>
        </w:rPr>
        <w:t>).</w:t>
      </w:r>
    </w:p>
    <w:p w:rsidR="00C8409F" w:rsidRPr="00997B45" w:rsidRDefault="00C8409F" w:rsidP="00C8409F">
      <w:pPr>
        <w:jc w:val="both"/>
        <w:rPr>
          <w:rFonts w:ascii="Garamond" w:hAnsi="Garamond"/>
          <w:sz w:val="24"/>
          <w:szCs w:val="24"/>
        </w:rPr>
      </w:pPr>
      <w:r w:rsidRPr="00F449C4">
        <w:rPr>
          <w:rFonts w:ascii="Garamond" w:hAnsi="Garamond"/>
          <w:color w:val="000000"/>
          <w:sz w:val="24"/>
          <w:szCs w:val="24"/>
        </w:rPr>
        <w:t>In the event any members of Council have questions regarding this settlement, we would request an Executive Session be scheduled.</w:t>
      </w: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/s/ Yvonne S. Hilton</w:t>
      </w: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Yvonne S. Hilton</w:t>
      </w: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 w:rsidRPr="002D7D39">
        <w:rPr>
          <w:rFonts w:ascii="Garamond" w:hAnsi="Garamond"/>
          <w:sz w:val="24"/>
          <w:szCs w:val="24"/>
        </w:rPr>
        <w:t>YSH</w:t>
      </w:r>
      <w:proofErr w:type="gramStart"/>
      <w:r w:rsidRPr="002D7D39">
        <w:rPr>
          <w:rFonts w:ascii="Garamond" w:hAnsi="Garamond"/>
          <w:sz w:val="24"/>
          <w:szCs w:val="24"/>
        </w:rPr>
        <w:t>:ljs</w:t>
      </w:r>
      <w:proofErr w:type="spellEnd"/>
      <w:proofErr w:type="gramEnd"/>
    </w:p>
    <w:p w:rsidR="00271329" w:rsidRPr="002D7D39" w:rsidRDefault="00271329" w:rsidP="0027132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271329" w:rsidRPr="00537577" w:rsidRDefault="00271329" w:rsidP="00271329">
      <w:pPr>
        <w:rPr>
          <w:sz w:val="24"/>
          <w:szCs w:val="24"/>
        </w:rPr>
      </w:pPr>
    </w:p>
    <w:p w:rsidR="00271329" w:rsidRDefault="00271329" w:rsidP="00271329"/>
    <w:p w:rsidR="0089799C" w:rsidRDefault="00D85BB7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65" w:rsidRDefault="00BE12B2">
      <w:pPr>
        <w:spacing w:after="0" w:line="240" w:lineRule="auto"/>
      </w:pPr>
      <w:r>
        <w:separator/>
      </w:r>
    </w:p>
  </w:endnote>
  <w:endnote w:type="continuationSeparator" w:id="0">
    <w:p w:rsidR="00234165" w:rsidRDefault="00BE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271329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65" w:rsidRDefault="00BE12B2">
      <w:pPr>
        <w:spacing w:after="0" w:line="240" w:lineRule="auto"/>
      </w:pPr>
      <w:r>
        <w:separator/>
      </w:r>
    </w:p>
  </w:footnote>
  <w:footnote w:type="continuationSeparator" w:id="0">
    <w:p w:rsidR="00234165" w:rsidRDefault="00BE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271329">
        <w:pPr>
          <w:pStyle w:val="Header"/>
        </w:pPr>
        <w:r>
          <w:t>[Type here]</w:t>
        </w:r>
      </w:p>
    </w:sdtContent>
  </w:sdt>
  <w:p w:rsidR="009B6C5D" w:rsidRDefault="00D85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271329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574801" wp14:editId="7B7213BE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271329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271329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748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271329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271329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C67DE" wp14:editId="73D9959F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271329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6C67DE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271329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7D4DFD21" wp14:editId="33F4CB4F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D85BB7" w:rsidP="009B6C5D">
    <w:pPr>
      <w:pStyle w:val="Header"/>
      <w:jc w:val="center"/>
      <w:rPr>
        <w:sz w:val="14"/>
      </w:rPr>
    </w:pPr>
  </w:p>
  <w:p w:rsidR="009B6C5D" w:rsidRPr="0095283B" w:rsidRDefault="00271329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271329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271329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D85BB7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9"/>
    <w:rsid w:val="00234165"/>
    <w:rsid w:val="00271329"/>
    <w:rsid w:val="007B3E78"/>
    <w:rsid w:val="00BE12B2"/>
    <w:rsid w:val="00C8409F"/>
    <w:rsid w:val="00D85BB7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21E69-AD02-4402-BE8E-BF52E003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29"/>
  </w:style>
  <w:style w:type="paragraph" w:styleId="Footer">
    <w:name w:val="footer"/>
    <w:basedOn w:val="Normal"/>
    <w:link w:val="FooterChar"/>
    <w:uiPriority w:val="99"/>
    <w:unhideWhenUsed/>
    <w:rsid w:val="0027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4</cp:revision>
  <dcterms:created xsi:type="dcterms:W3CDTF">2020-06-23T17:23:00Z</dcterms:created>
  <dcterms:modified xsi:type="dcterms:W3CDTF">2021-03-17T16:17:00Z</dcterms:modified>
</cp:coreProperties>
</file>