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40BC" w14:textId="2B5562C9" w:rsidR="00970100" w:rsidRDefault="00970100" w:rsidP="00970100">
      <w:pPr>
        <w:rPr>
          <w:b/>
          <w:sz w:val="24"/>
          <w:szCs w:val="24"/>
        </w:rPr>
      </w:pPr>
      <w:bookmarkStart w:id="0" w:name="_GoBack"/>
      <w:bookmarkEnd w:id="0"/>
      <w:r>
        <w:rPr>
          <w:b/>
          <w:sz w:val="24"/>
          <w:szCs w:val="24"/>
        </w:rPr>
        <w:t>301</w:t>
      </w:r>
    </w:p>
    <w:p w14:paraId="5367ABC1" w14:textId="7ABC592E" w:rsidR="00365053" w:rsidRDefault="009708AD" w:rsidP="0026028D">
      <w:pPr>
        <w:jc w:val="center"/>
        <w:rPr>
          <w:b/>
          <w:sz w:val="24"/>
          <w:szCs w:val="24"/>
        </w:rPr>
      </w:pPr>
      <w:r>
        <w:rPr>
          <w:b/>
          <w:sz w:val="24"/>
          <w:szCs w:val="24"/>
        </w:rPr>
        <w:t>Fiscal Impact Statement</w:t>
      </w:r>
    </w:p>
    <w:p w14:paraId="4B34ED7E"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4887E792"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3AC14DF8" w14:textId="77777777" w:rsidTr="00017792">
        <w:trPr>
          <w:trHeight w:val="315"/>
          <w:jc w:val="center"/>
        </w:trPr>
        <w:tc>
          <w:tcPr>
            <w:tcW w:w="2880" w:type="dxa"/>
            <w:vAlign w:val="center"/>
          </w:tcPr>
          <w:p w14:paraId="20CB9BFD"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3E2C0B7B" w14:textId="5CF00482" w:rsidR="0026028D" w:rsidRPr="00A11267" w:rsidRDefault="00765454" w:rsidP="00DF102E">
                <w:pPr>
                  <w:spacing w:before="40" w:after="40"/>
                  <w:rPr>
                    <w:sz w:val="24"/>
                    <w:szCs w:val="24"/>
                  </w:rPr>
                </w:pPr>
                <w:r w:rsidRPr="00E13D60">
                  <w:rPr>
                    <w:sz w:val="24"/>
                    <w:szCs w:val="24"/>
                  </w:rPr>
                  <w:t>Department of Permits, Licenses, and Inspection</w:t>
                </w:r>
              </w:p>
            </w:tc>
          </w:sdtContent>
        </w:sdt>
      </w:tr>
      <w:tr w:rsidR="003C3771" w:rsidRPr="00950428" w14:paraId="52E942A8" w14:textId="77777777" w:rsidTr="00017792">
        <w:trPr>
          <w:trHeight w:val="255"/>
          <w:jc w:val="center"/>
        </w:trPr>
        <w:tc>
          <w:tcPr>
            <w:tcW w:w="2880" w:type="dxa"/>
            <w:vAlign w:val="center"/>
          </w:tcPr>
          <w:p w14:paraId="24D8E63B" w14:textId="77777777" w:rsidR="003C3771" w:rsidRPr="00950428" w:rsidRDefault="003C3771" w:rsidP="0026028D">
            <w:pPr>
              <w:spacing w:before="40" w:after="40"/>
              <w:rPr>
                <w:b/>
                <w:i/>
                <w:sz w:val="24"/>
              </w:rPr>
            </w:pPr>
            <w:r>
              <w:rPr>
                <w:b/>
                <w:i/>
                <w:sz w:val="24"/>
              </w:rPr>
              <w:t>Preparer</w:t>
            </w:r>
          </w:p>
        </w:tc>
        <w:sdt>
          <w:sdtPr>
            <w:rPr>
              <w:sz w:val="24"/>
            </w:rPr>
            <w:id w:val="-1766921206"/>
            <w:placeholder>
              <w:docPart w:val="8B86C972B4624EE38C3DF10F8FAE3BF8"/>
            </w:placeholder>
            <w:text/>
          </w:sdtPr>
          <w:sdtEndPr/>
          <w:sdtContent>
            <w:tc>
              <w:tcPr>
                <w:tcW w:w="6750" w:type="dxa"/>
                <w:vAlign w:val="center"/>
              </w:tcPr>
              <w:p w14:paraId="300535AF" w14:textId="058170F4" w:rsidR="003C3771" w:rsidRDefault="00765454" w:rsidP="00561396">
                <w:pPr>
                  <w:spacing w:before="40" w:after="40"/>
                  <w:rPr>
                    <w:sz w:val="24"/>
                  </w:rPr>
                </w:pPr>
                <w:r w:rsidRPr="00765454">
                  <w:rPr>
                    <w:sz w:val="24"/>
                  </w:rPr>
                  <w:t>Monica Bender, Personnel and Finance Analyst, PLI</w:t>
                </w:r>
              </w:p>
            </w:tc>
          </w:sdtContent>
        </w:sdt>
      </w:tr>
      <w:tr w:rsidR="0026028D" w:rsidRPr="00950428" w14:paraId="3C66719E" w14:textId="77777777" w:rsidTr="00017792">
        <w:trPr>
          <w:trHeight w:val="165"/>
          <w:jc w:val="center"/>
        </w:trPr>
        <w:tc>
          <w:tcPr>
            <w:tcW w:w="2880" w:type="dxa"/>
            <w:vAlign w:val="center"/>
          </w:tcPr>
          <w:p w14:paraId="59AEF6D4"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28400E04" w14:textId="2D89117A" w:rsidR="0026028D" w:rsidRPr="00C24F39" w:rsidRDefault="00765454" w:rsidP="00CB798F">
                <w:pPr>
                  <w:spacing w:before="40" w:after="40"/>
                  <w:rPr>
                    <w:sz w:val="24"/>
                  </w:rPr>
                </w:pPr>
                <w:r w:rsidRPr="00765454">
                  <w:rPr>
                    <w:sz w:val="24"/>
                  </w:rPr>
                  <w:t xml:space="preserve">Director </w:t>
                </w:r>
                <w:proofErr w:type="spellStart"/>
                <w:r w:rsidRPr="00765454">
                  <w:rPr>
                    <w:sz w:val="24"/>
                  </w:rPr>
                  <w:t>Kinter</w:t>
                </w:r>
                <w:proofErr w:type="spellEnd"/>
                <w:r w:rsidRPr="00765454">
                  <w:rPr>
                    <w:sz w:val="24"/>
                  </w:rPr>
                  <w:t>, Department of Permits, Licenses and Inspections (PLI), Director Garces, Department of Innovation &amp; Performance (I&amp;P), Senior Manager Angie Martinez, Department of Mobility and Infrastructure (DOMI)</w:t>
                </w:r>
              </w:p>
            </w:tc>
          </w:sdtContent>
        </w:sdt>
      </w:tr>
      <w:tr w:rsidR="0026028D" w:rsidRPr="00950428" w14:paraId="3A0E81FE" w14:textId="77777777" w:rsidTr="00017792">
        <w:trPr>
          <w:trHeight w:val="300"/>
          <w:jc w:val="center"/>
        </w:trPr>
        <w:tc>
          <w:tcPr>
            <w:tcW w:w="2880" w:type="dxa"/>
            <w:vAlign w:val="center"/>
          </w:tcPr>
          <w:p w14:paraId="41217CC9"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3CBD0250" w14:textId="500BDC5B" w:rsidR="0026028D" w:rsidRPr="00950428" w:rsidRDefault="00765454" w:rsidP="00DF102E">
                <w:pPr>
                  <w:spacing w:before="40" w:after="40"/>
                  <w:rPr>
                    <w:sz w:val="24"/>
                  </w:rPr>
                </w:pPr>
                <w:r>
                  <w:rPr>
                    <w:sz w:val="24"/>
                  </w:rPr>
                  <w:t>Contract Authorization</w:t>
                </w:r>
              </w:p>
            </w:tc>
          </w:sdtContent>
        </w:sdt>
      </w:tr>
    </w:tbl>
    <w:p w14:paraId="599DB953" w14:textId="77777777" w:rsidR="00A04756" w:rsidRPr="00950428" w:rsidRDefault="00A04756" w:rsidP="0026028D">
      <w:pPr>
        <w:autoSpaceDE w:val="0"/>
        <w:autoSpaceDN w:val="0"/>
        <w:adjustRightInd w:val="0"/>
        <w:rPr>
          <w:sz w:val="24"/>
          <w:szCs w:val="24"/>
        </w:rPr>
      </w:pPr>
    </w:p>
    <w:p w14:paraId="12DB8D02"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themeColor="text1"/>
          <w:sz w:val="24"/>
          <w:szCs w:val="24"/>
        </w:rPr>
        <w:id w:val="-1170251545"/>
        <w:lock w:val="sdtLocked"/>
        <w:placeholder>
          <w:docPart w:val="B96D5C692DDC4FF988D7DD521381D98A"/>
        </w:placeholder>
        <w:text w:multiLine="1"/>
      </w:sdtPr>
      <w:sdtEndPr/>
      <w:sdtContent>
        <w:p w14:paraId="73DE21DB" w14:textId="1F1D5C7A" w:rsidR="003F6BD7" w:rsidRPr="00950428" w:rsidRDefault="00765454" w:rsidP="00765454">
          <w:pPr>
            <w:rPr>
              <w:sz w:val="24"/>
              <w:szCs w:val="24"/>
            </w:rPr>
          </w:pPr>
          <w:r w:rsidRPr="00765454">
            <w:rPr>
              <w:color w:val="000000" w:themeColor="text1"/>
              <w:sz w:val="24"/>
              <w:szCs w:val="24"/>
            </w:rPr>
            <w:t>Resolution amending Resolution No. 389 of 2019,  authorizing the Mayor and the Director of the Department of Permits, Licenses, and Inspections (“PLI”) to enter into an agreement or agreements and amendments to extend the existing contract with Accela Inc. for an additional year.</w:t>
          </w:r>
          <w:r>
            <w:rPr>
              <w:color w:val="000000" w:themeColor="text1"/>
              <w:sz w:val="24"/>
              <w:szCs w:val="24"/>
            </w:rPr>
            <w:br/>
          </w:r>
          <w:r>
            <w:rPr>
              <w:color w:val="000000" w:themeColor="text1"/>
              <w:sz w:val="24"/>
              <w:szCs w:val="24"/>
            </w:rPr>
            <w:br/>
          </w:r>
          <w:r w:rsidRPr="00765454">
            <w:rPr>
              <w:color w:val="000000" w:themeColor="text1"/>
              <w:sz w:val="24"/>
              <w:szCs w:val="24"/>
            </w:rPr>
            <w:t xml:space="preserve">The number of licenses has been reduced from 65 licenses to 10 licenses as department’s complete the transition to the </w:t>
          </w:r>
          <w:proofErr w:type="spellStart"/>
          <w:r w:rsidRPr="00765454">
            <w:rPr>
              <w:color w:val="000000" w:themeColor="text1"/>
              <w:sz w:val="24"/>
              <w:szCs w:val="24"/>
            </w:rPr>
            <w:t>Computronix</w:t>
          </w:r>
          <w:proofErr w:type="spellEnd"/>
          <w:r w:rsidRPr="00765454">
            <w:rPr>
              <w:color w:val="000000" w:themeColor="text1"/>
              <w:sz w:val="24"/>
              <w:szCs w:val="24"/>
            </w:rPr>
            <w:t xml:space="preserve"> POSSE system, allowing for online permitting and licensing capabilities. Current license holders include staff of PLI, the Department of Mobility and Infrastructure (“DOMI”), the Department of Public Works (“DPW”), and the Department of City Planning (“DCP”) to issue various permits.</w:t>
          </w:r>
        </w:p>
      </w:sdtContent>
    </w:sdt>
    <w:p w14:paraId="2BC5BC7B"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2D595D4" w14:textId="77777777" w:rsidTr="00017792">
        <w:trPr>
          <w:trHeight w:val="308"/>
          <w:jc w:val="center"/>
        </w:trPr>
        <w:tc>
          <w:tcPr>
            <w:tcW w:w="2955" w:type="dxa"/>
            <w:vAlign w:val="center"/>
          </w:tcPr>
          <w:p w14:paraId="5BDC8024"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352CCD87" w14:textId="63C071C9"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765454">
                  <w:rPr>
                    <w:sz w:val="24"/>
                    <w:szCs w:val="24"/>
                  </w:rPr>
                  <w:t>$19,957.13</w:t>
                </w:r>
              </w:sdtContent>
            </w:sdt>
          </w:p>
        </w:tc>
      </w:tr>
      <w:tr w:rsidR="00EE4AE4" w:rsidRPr="00950428" w14:paraId="089C3F53" w14:textId="77777777" w:rsidTr="00017792">
        <w:trPr>
          <w:trHeight w:val="293"/>
          <w:jc w:val="center"/>
        </w:trPr>
        <w:tc>
          <w:tcPr>
            <w:tcW w:w="2955" w:type="dxa"/>
            <w:vAlign w:val="center"/>
          </w:tcPr>
          <w:p w14:paraId="26E19B11"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3806A5BB" w14:textId="129AB281" w:rsidR="00EE4AE4" w:rsidRPr="00950428" w:rsidRDefault="000A47EE"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765454">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210C681" w14:textId="77777777" w:rsidR="00EE4AE4" w:rsidRPr="00950428" w:rsidRDefault="000A47EE"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1BC6DFD5" w14:textId="77777777" w:rsidTr="00017792">
        <w:trPr>
          <w:trHeight w:val="293"/>
          <w:jc w:val="center"/>
        </w:trPr>
        <w:tc>
          <w:tcPr>
            <w:tcW w:w="2955" w:type="dxa"/>
            <w:vAlign w:val="center"/>
          </w:tcPr>
          <w:p w14:paraId="6D35FB63"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AF9F38F" w14:textId="59C057C1" w:rsidR="00EE4AE4" w:rsidRPr="00950428" w:rsidRDefault="000A47EE"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765454">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720192AF" w14:textId="77777777" w:rsidR="00EE4AE4" w:rsidRPr="00950428" w:rsidRDefault="000A47EE"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1652654" w14:textId="77777777" w:rsidR="00EE4AE4" w:rsidRPr="00950428" w:rsidRDefault="000A47EE"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607C4DF0" w14:textId="77777777" w:rsidR="00EE4AE4" w:rsidRPr="00950428" w:rsidRDefault="000A47EE"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E1CDFCA" w14:textId="77777777" w:rsidTr="00017792">
        <w:trPr>
          <w:trHeight w:val="293"/>
          <w:jc w:val="center"/>
        </w:trPr>
        <w:tc>
          <w:tcPr>
            <w:tcW w:w="2955" w:type="dxa"/>
            <w:vAlign w:val="center"/>
          </w:tcPr>
          <w:p w14:paraId="3785BA95"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2053B58E" w14:textId="0EDDF6AD" w:rsidR="00423263" w:rsidRPr="00950428" w:rsidRDefault="000A47EE"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765454">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4668D0BE" w14:textId="77777777" w:rsidR="00423263" w:rsidRPr="00950428" w:rsidRDefault="000A47EE"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74C22F42" w14:textId="77777777" w:rsidR="00CB2BD7" w:rsidRPr="00950428" w:rsidRDefault="00CB2BD7" w:rsidP="0026028D">
      <w:pPr>
        <w:autoSpaceDE w:val="0"/>
        <w:autoSpaceDN w:val="0"/>
        <w:adjustRightInd w:val="0"/>
        <w:rPr>
          <w:sz w:val="24"/>
          <w:szCs w:val="24"/>
        </w:rPr>
      </w:pPr>
    </w:p>
    <w:p w14:paraId="589BDFE0" w14:textId="77777777" w:rsidR="003E542C" w:rsidRDefault="003F6BD7" w:rsidP="0026028D">
      <w:pPr>
        <w:autoSpaceDE w:val="0"/>
        <w:autoSpaceDN w:val="0"/>
        <w:adjustRightInd w:val="0"/>
        <w:rPr>
          <w:sz w:val="24"/>
          <w:szCs w:val="24"/>
        </w:rPr>
      </w:pPr>
      <w:r w:rsidRPr="00950428">
        <w:rPr>
          <w:b/>
          <w:sz w:val="24"/>
          <w:szCs w:val="24"/>
        </w:rPr>
        <w:t>JDE Account Information</w:t>
      </w:r>
    </w:p>
    <w:p w14:paraId="6EE8799A" w14:textId="09287291" w:rsidR="003F6BD7" w:rsidRPr="00A53982" w:rsidRDefault="000A47EE" w:rsidP="00765454">
      <w:pPr>
        <w:autoSpaceDE w:val="0"/>
        <w:autoSpaceDN w:val="0"/>
        <w:adjustRightInd w:val="0"/>
        <w:rPr>
          <w:sz w:val="24"/>
          <w:szCs w:val="24"/>
        </w:rPr>
      </w:pPr>
      <w:sdt>
        <w:sdtPr>
          <w:rPr>
            <w:rFonts w:eastAsiaTheme="minorHAnsi" w:cstheme="minorBidi"/>
            <w:sz w:val="24"/>
            <w:szCs w:val="24"/>
          </w:rPr>
          <w:id w:val="-1576964566"/>
          <w:placeholder>
            <w:docPart w:val="320FA520A1E94688AEB9F4F32BE0DC8B"/>
          </w:placeholder>
          <w:text w:multiLine="1"/>
        </w:sdtPr>
        <w:sdtEndPr/>
        <w:sdtContent>
          <w:r w:rsidR="00765454" w:rsidRPr="00765454">
            <w:rPr>
              <w:rFonts w:eastAsiaTheme="minorHAnsi" w:cstheme="minorBidi"/>
              <w:sz w:val="24"/>
              <w:szCs w:val="24"/>
            </w:rPr>
            <w:t>The Agreement shall be chargeable to and payable form the following account for an amount not to exceed $19,957.13:</w:t>
          </w:r>
          <w:r w:rsidR="00765454" w:rsidRPr="00765454">
            <w:rPr>
              <w:rFonts w:eastAsiaTheme="minorHAnsi" w:cstheme="minorBidi"/>
              <w:sz w:val="24"/>
              <w:szCs w:val="24"/>
            </w:rPr>
            <w:br/>
          </w:r>
          <w:r w:rsidR="00765454" w:rsidRPr="00765454">
            <w:rPr>
              <w:rFonts w:eastAsiaTheme="minorHAnsi" w:cstheme="minorBidi"/>
              <w:sz w:val="24"/>
              <w:szCs w:val="24"/>
            </w:rPr>
            <w:br/>
            <w:t>$19,957.13 from 11101.130000.53.53301.20</w:t>
          </w:r>
          <w:r w:rsidR="00765454">
            <w:rPr>
              <w:rFonts w:eastAsiaTheme="minorHAnsi" w:cstheme="minorBidi"/>
              <w:sz w:val="24"/>
              <w:szCs w:val="24"/>
            </w:rPr>
            <w:t>20</w:t>
          </w:r>
        </w:sdtContent>
      </w:sdt>
    </w:p>
    <w:p w14:paraId="678DF1FE" w14:textId="77777777" w:rsidR="003F6BD7" w:rsidRPr="00950428" w:rsidRDefault="003F6BD7" w:rsidP="0026028D">
      <w:pPr>
        <w:autoSpaceDE w:val="0"/>
        <w:autoSpaceDN w:val="0"/>
        <w:adjustRightInd w:val="0"/>
        <w:rPr>
          <w:b/>
          <w:sz w:val="24"/>
          <w:szCs w:val="24"/>
          <w:u w:val="single"/>
        </w:rPr>
      </w:pPr>
    </w:p>
    <w:p w14:paraId="4B899096"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777CB93C" w14:textId="0387D245" w:rsidR="003F6BD7" w:rsidRPr="00950428" w:rsidRDefault="003C195F" w:rsidP="003E542C">
          <w:pPr>
            <w:autoSpaceDE w:val="0"/>
            <w:autoSpaceDN w:val="0"/>
            <w:adjustRightInd w:val="0"/>
            <w:rPr>
              <w:b/>
              <w:sz w:val="24"/>
              <w:szCs w:val="24"/>
            </w:rPr>
          </w:pPr>
          <w:r>
            <w:rPr>
              <w:rStyle w:val="Style1"/>
            </w:rPr>
            <w:t>NA</w:t>
          </w:r>
        </w:p>
      </w:sdtContent>
    </w:sdt>
    <w:p w14:paraId="06DB1E79" w14:textId="77777777" w:rsidR="003F6BD7" w:rsidRPr="00950428" w:rsidRDefault="003F6BD7" w:rsidP="0026028D">
      <w:pPr>
        <w:autoSpaceDE w:val="0"/>
        <w:autoSpaceDN w:val="0"/>
        <w:adjustRightInd w:val="0"/>
        <w:rPr>
          <w:b/>
          <w:sz w:val="24"/>
          <w:szCs w:val="24"/>
          <w:u w:val="single"/>
        </w:rPr>
      </w:pPr>
    </w:p>
    <w:p w14:paraId="1F2CBC2F"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123C21B5" w14:textId="5C9A366F" w:rsidR="00E90DD1" w:rsidRDefault="003C195F" w:rsidP="0026028D">
          <w:pPr>
            <w:autoSpaceDE w:val="0"/>
            <w:autoSpaceDN w:val="0"/>
            <w:adjustRightInd w:val="0"/>
            <w:rPr>
              <w:rStyle w:val="Style1"/>
            </w:rPr>
          </w:pPr>
          <w:r>
            <w:rPr>
              <w:rStyle w:val="Style1"/>
            </w:rPr>
            <w:t>NA</w:t>
          </w:r>
        </w:p>
      </w:sdtContent>
    </w:sdt>
    <w:p w14:paraId="27E5CCEF" w14:textId="77777777" w:rsidR="00321263" w:rsidRDefault="00321263" w:rsidP="0026028D">
      <w:pPr>
        <w:autoSpaceDE w:val="0"/>
        <w:autoSpaceDN w:val="0"/>
        <w:adjustRightInd w:val="0"/>
        <w:rPr>
          <w:rStyle w:val="Style1"/>
        </w:rPr>
      </w:pPr>
    </w:p>
    <w:p w14:paraId="35F3BECC" w14:textId="77777777" w:rsidR="00EE3AFE" w:rsidRDefault="00EE3AFE" w:rsidP="0026028D">
      <w:pPr>
        <w:autoSpaceDE w:val="0"/>
        <w:autoSpaceDN w:val="0"/>
        <w:adjustRightInd w:val="0"/>
        <w:rPr>
          <w:rStyle w:val="Style1"/>
          <w:b/>
        </w:rPr>
      </w:pPr>
    </w:p>
    <w:p w14:paraId="62EB6702" w14:textId="77777777" w:rsidR="00EE3AFE" w:rsidRDefault="00EE3AFE">
      <w:pPr>
        <w:rPr>
          <w:rStyle w:val="Style1"/>
          <w:b/>
        </w:rPr>
      </w:pPr>
      <w:r>
        <w:rPr>
          <w:rStyle w:val="Style1"/>
          <w:b/>
        </w:rPr>
        <w:br w:type="page"/>
      </w:r>
    </w:p>
    <w:p w14:paraId="7BDB9BD4"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2F607A2"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45286313" w14:textId="77777777" w:rsidTr="00FD67CD">
        <w:trPr>
          <w:trHeight w:val="293"/>
          <w:jc w:val="center"/>
        </w:trPr>
        <w:tc>
          <w:tcPr>
            <w:tcW w:w="2595" w:type="dxa"/>
            <w:vAlign w:val="center"/>
          </w:tcPr>
          <w:p w14:paraId="238F8FD2" w14:textId="77777777" w:rsidR="00BC1ECF" w:rsidRDefault="00BC1ECF" w:rsidP="00C61534">
            <w:pPr>
              <w:spacing w:before="40" w:after="40"/>
              <w:rPr>
                <w:b/>
                <w:i/>
                <w:sz w:val="24"/>
              </w:rPr>
            </w:pPr>
            <w:r>
              <w:rPr>
                <w:b/>
                <w:i/>
                <w:sz w:val="24"/>
              </w:rPr>
              <w:t>Method of Procurement</w:t>
            </w:r>
          </w:p>
          <w:p w14:paraId="558D2715" w14:textId="77777777" w:rsidR="00BC1ECF" w:rsidRPr="00BC1ECF" w:rsidRDefault="00BC1ECF" w:rsidP="00C61534">
            <w:pPr>
              <w:spacing w:before="40" w:after="40"/>
              <w:rPr>
                <w:sz w:val="22"/>
              </w:rPr>
            </w:pPr>
            <w:r>
              <w:rPr>
                <w:i/>
                <w:sz w:val="24"/>
              </w:rPr>
              <w:t>Select one.</w:t>
            </w:r>
          </w:p>
        </w:tc>
        <w:tc>
          <w:tcPr>
            <w:tcW w:w="990" w:type="dxa"/>
            <w:vAlign w:val="center"/>
          </w:tcPr>
          <w:p w14:paraId="23212886" w14:textId="77777777" w:rsidR="00BC1ECF" w:rsidRPr="00950428" w:rsidRDefault="000A47EE"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4A1C52A1" w14:textId="77777777" w:rsidR="00BC1ECF" w:rsidRPr="00950428" w:rsidRDefault="000A47EE"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B9ABBF0" w14:textId="2139EDFF" w:rsidR="005C2315" w:rsidRDefault="000A47EE"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765454">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3A28AAAC"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396D9A88" w14:textId="77777777" w:rsidR="00830575" w:rsidRDefault="00830575" w:rsidP="00EE3AFE">
      <w:pPr>
        <w:autoSpaceDE w:val="0"/>
        <w:autoSpaceDN w:val="0"/>
        <w:adjustRightInd w:val="0"/>
        <w:rPr>
          <w:b/>
          <w:sz w:val="24"/>
          <w:szCs w:val="24"/>
        </w:rPr>
      </w:pPr>
    </w:p>
    <w:p w14:paraId="3CCE29F3"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4C2C2140"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54046326" w14:textId="77777777" w:rsidR="00EE3AFE" w:rsidRDefault="00EE3AFE" w:rsidP="00EE3AFE">
      <w:pPr>
        <w:autoSpaceDE w:val="0"/>
        <w:autoSpaceDN w:val="0"/>
        <w:adjustRightInd w:val="0"/>
        <w:rPr>
          <w:b/>
          <w:sz w:val="24"/>
          <w:szCs w:val="24"/>
        </w:rPr>
      </w:pPr>
    </w:p>
    <w:p w14:paraId="475C8CE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449693E5"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5FB49C72" w14:textId="77777777" w:rsidR="00C8728C" w:rsidRDefault="00C8728C" w:rsidP="00EE3AFE">
      <w:pPr>
        <w:autoSpaceDE w:val="0"/>
        <w:autoSpaceDN w:val="0"/>
        <w:adjustRightInd w:val="0"/>
        <w:rPr>
          <w:b/>
          <w:sz w:val="24"/>
          <w:szCs w:val="24"/>
        </w:rPr>
      </w:pPr>
    </w:p>
    <w:p w14:paraId="2EE29C9A"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469E9BF5"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DD1E1F1" w14:textId="77777777" w:rsidR="00EE3AFE" w:rsidRDefault="00EE3AFE" w:rsidP="0026028D">
      <w:pPr>
        <w:autoSpaceDE w:val="0"/>
        <w:autoSpaceDN w:val="0"/>
        <w:adjustRightInd w:val="0"/>
        <w:rPr>
          <w:rStyle w:val="Style1"/>
          <w:b/>
        </w:rPr>
      </w:pPr>
    </w:p>
    <w:p w14:paraId="07D5AF86"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2BBB5A68"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D88207F" w14:textId="77777777" w:rsidR="00EE3AFE" w:rsidRDefault="00EE3AFE" w:rsidP="0026028D">
      <w:pPr>
        <w:autoSpaceDE w:val="0"/>
        <w:autoSpaceDN w:val="0"/>
        <w:adjustRightInd w:val="0"/>
        <w:rPr>
          <w:rStyle w:val="Style1"/>
          <w:b/>
        </w:rPr>
      </w:pPr>
    </w:p>
    <w:p w14:paraId="7A53845F"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710A215A"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CAE68D1" w14:textId="77777777" w:rsidR="00830575" w:rsidRDefault="00830575" w:rsidP="0026028D">
      <w:pPr>
        <w:autoSpaceDE w:val="0"/>
        <w:autoSpaceDN w:val="0"/>
        <w:adjustRightInd w:val="0"/>
        <w:rPr>
          <w:rStyle w:val="Style1"/>
          <w:b/>
        </w:rPr>
      </w:pPr>
    </w:p>
    <w:p w14:paraId="39F7DBCA"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74B7A142"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3B248C1"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4949352A" w14:textId="77777777" w:rsidTr="00017792">
        <w:trPr>
          <w:trHeight w:val="293"/>
          <w:jc w:val="center"/>
        </w:trPr>
        <w:tc>
          <w:tcPr>
            <w:tcW w:w="5220" w:type="dxa"/>
            <w:vAlign w:val="center"/>
          </w:tcPr>
          <w:p w14:paraId="299DDD9F"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284BD782" w14:textId="77777777" w:rsidR="00C8728C" w:rsidRPr="00950428" w:rsidRDefault="000A47EE"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097594B" w14:textId="77777777" w:rsidR="00C8728C" w:rsidRPr="00950428" w:rsidRDefault="000A47EE"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18895877" w14:textId="77777777" w:rsidR="00C8728C" w:rsidRDefault="00C8728C" w:rsidP="0026028D">
      <w:pPr>
        <w:autoSpaceDE w:val="0"/>
        <w:autoSpaceDN w:val="0"/>
        <w:adjustRightInd w:val="0"/>
        <w:rPr>
          <w:rStyle w:val="Style1"/>
          <w:b/>
        </w:rPr>
      </w:pPr>
    </w:p>
    <w:p w14:paraId="681381C1"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4F65AF9D" w14:textId="77777777" w:rsidR="0063773C" w:rsidRDefault="0063773C" w:rsidP="0063773C">
      <w:pPr>
        <w:autoSpaceDE w:val="0"/>
        <w:autoSpaceDN w:val="0"/>
        <w:adjustRightInd w:val="0"/>
        <w:rPr>
          <w:i/>
          <w:sz w:val="24"/>
        </w:rPr>
      </w:pPr>
    </w:p>
    <w:p w14:paraId="0B0F0676" w14:textId="77777777" w:rsidR="0063773C" w:rsidRPr="00321263" w:rsidRDefault="0063773C" w:rsidP="0063773C">
      <w:pPr>
        <w:autoSpaceDE w:val="0"/>
        <w:autoSpaceDN w:val="0"/>
        <w:adjustRightInd w:val="0"/>
        <w:rPr>
          <w:rStyle w:val="Style1"/>
          <w:b/>
        </w:rPr>
      </w:pPr>
      <w:r w:rsidRPr="00321263">
        <w:rPr>
          <w:rStyle w:val="Style1"/>
          <w:b/>
        </w:rPr>
        <w:t>Attachments</w:t>
      </w:r>
    </w:p>
    <w:p w14:paraId="5A7789F9" w14:textId="2CAC9F50" w:rsidR="0063773C" w:rsidRDefault="0063773C" w:rsidP="0063773C">
      <w:pPr>
        <w:pStyle w:val="ListParagraph"/>
        <w:numPr>
          <w:ilvl w:val="0"/>
          <w:numId w:val="4"/>
        </w:numPr>
        <w:autoSpaceDE w:val="0"/>
        <w:autoSpaceDN w:val="0"/>
        <w:adjustRightInd w:val="0"/>
        <w:rPr>
          <w:rStyle w:val="Style1"/>
          <w:i/>
        </w:rPr>
      </w:pPr>
      <w:r w:rsidRPr="00BC1ECF">
        <w:rPr>
          <w:rStyle w:val="Style1"/>
          <w:i/>
        </w:rPr>
        <w:t>Please attach any additional documents and/or exhibits.</w:t>
      </w:r>
    </w:p>
    <w:p w14:paraId="2D83790F" w14:textId="77777777" w:rsidR="007D1841" w:rsidRPr="007D1841" w:rsidRDefault="007D1841" w:rsidP="007D1841">
      <w:pPr>
        <w:autoSpaceDE w:val="0"/>
        <w:autoSpaceDN w:val="0"/>
        <w:adjustRightInd w:val="0"/>
        <w:ind w:left="1080"/>
        <w:rPr>
          <w:b/>
          <w:bCs/>
          <w:iCs/>
          <w:sz w:val="24"/>
        </w:rPr>
      </w:pPr>
      <w:r w:rsidRPr="007D1841">
        <w:rPr>
          <w:rStyle w:val="Style1"/>
          <w:b/>
          <w:bCs/>
          <w:iCs/>
        </w:rPr>
        <w:t>The attachment includes the licensing quote via email.</w:t>
      </w:r>
    </w:p>
    <w:p w14:paraId="756877E2" w14:textId="77777777" w:rsidR="007D1841" w:rsidRPr="007D1841" w:rsidRDefault="007D1841" w:rsidP="007D1841">
      <w:pPr>
        <w:autoSpaceDE w:val="0"/>
        <w:autoSpaceDN w:val="0"/>
        <w:adjustRightInd w:val="0"/>
        <w:rPr>
          <w:i/>
          <w:sz w:val="24"/>
        </w:rPr>
      </w:pPr>
    </w:p>
    <w:sectPr w:rsidR="007D1841" w:rsidRPr="007D1841"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A47EE"/>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195F"/>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5745"/>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557F4"/>
    <w:rsid w:val="00765454"/>
    <w:rsid w:val="007702FA"/>
    <w:rsid w:val="007B1E56"/>
    <w:rsid w:val="007B521D"/>
    <w:rsid w:val="007D1841"/>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100"/>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CB142"/>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4331D6" w:rsidP="004331D6">
          <w:pPr>
            <w:pStyle w:val="D30375030C2B45AC8063F1DE3F79AAC79"/>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4331D6" w:rsidP="004331D6">
          <w:pPr>
            <w:pStyle w:val="496FE51AC52C48C8A3AA99AD7AC023B49"/>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4331D6" w:rsidP="004331D6">
          <w:pPr>
            <w:pStyle w:val="2DDD5EDC2095468886CEC5AD45C015B09"/>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4331D6" w:rsidP="004331D6">
          <w:pPr>
            <w:pStyle w:val="B3ACCF8BBF7E4C759545412A3E29C5189"/>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4331D6" w:rsidP="004331D6">
          <w:pPr>
            <w:pStyle w:val="46CA25AB867042AA8E7A7B40CCF759F69"/>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4331D6" w:rsidP="004331D6">
          <w:pPr>
            <w:pStyle w:val="63C0F4AA4B9940DAB9D495B3BD3ED5E39"/>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4331D6" w:rsidP="004331D6">
          <w:pPr>
            <w:pStyle w:val="0472B6BD79A443ADA45196A2AF2CF1209"/>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4331D6" w:rsidP="004331D6">
          <w:pPr>
            <w:pStyle w:val="E4A821E71CA74A4D8A4DA9A2D40D1C678"/>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4331D6" w:rsidP="004331D6">
          <w:pPr>
            <w:pStyle w:val="7710EB33473A427BB63716AB66B377943"/>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2F0B32"/>
    <w:rsid w:val="00336D70"/>
    <w:rsid w:val="004331D6"/>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1D6"/>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9">
    <w:name w:val="D30375030C2B45AC8063F1DE3F79AAC79"/>
    <w:rsid w:val="004331D6"/>
    <w:pPr>
      <w:spacing w:after="0" w:line="240" w:lineRule="auto"/>
    </w:pPr>
    <w:rPr>
      <w:rFonts w:ascii="Times New Roman" w:eastAsia="Times New Roman" w:hAnsi="Times New Roman" w:cs="Times New Roman"/>
      <w:sz w:val="20"/>
      <w:szCs w:val="20"/>
    </w:rPr>
  </w:style>
  <w:style w:type="paragraph" w:customStyle="1" w:styleId="496FE51AC52C48C8A3AA99AD7AC023B49">
    <w:name w:val="496FE51AC52C48C8A3AA99AD7AC023B49"/>
    <w:rsid w:val="004331D6"/>
    <w:pPr>
      <w:spacing w:after="0" w:line="240" w:lineRule="auto"/>
    </w:pPr>
    <w:rPr>
      <w:rFonts w:ascii="Times New Roman" w:eastAsia="Times New Roman" w:hAnsi="Times New Roman" w:cs="Times New Roman"/>
      <w:sz w:val="20"/>
      <w:szCs w:val="20"/>
    </w:rPr>
  </w:style>
  <w:style w:type="paragraph" w:customStyle="1" w:styleId="2DDD5EDC2095468886CEC5AD45C015B09">
    <w:name w:val="2DDD5EDC2095468886CEC5AD45C015B09"/>
    <w:rsid w:val="004331D6"/>
    <w:pPr>
      <w:spacing w:after="0" w:line="240" w:lineRule="auto"/>
    </w:pPr>
    <w:rPr>
      <w:rFonts w:ascii="Times New Roman" w:eastAsia="Times New Roman" w:hAnsi="Times New Roman" w:cs="Times New Roman"/>
      <w:sz w:val="20"/>
      <w:szCs w:val="20"/>
    </w:rPr>
  </w:style>
  <w:style w:type="paragraph" w:customStyle="1" w:styleId="B3ACCF8BBF7E4C759545412A3E29C5189">
    <w:name w:val="B3ACCF8BBF7E4C759545412A3E29C5189"/>
    <w:rsid w:val="004331D6"/>
    <w:pPr>
      <w:spacing w:after="0" w:line="240" w:lineRule="auto"/>
    </w:pPr>
    <w:rPr>
      <w:rFonts w:ascii="Times New Roman" w:eastAsia="Times New Roman" w:hAnsi="Times New Roman" w:cs="Times New Roman"/>
      <w:sz w:val="20"/>
      <w:szCs w:val="20"/>
    </w:rPr>
  </w:style>
  <w:style w:type="paragraph" w:customStyle="1" w:styleId="46CA25AB867042AA8E7A7B40CCF759F69">
    <w:name w:val="46CA25AB867042AA8E7A7B40CCF759F69"/>
    <w:rsid w:val="004331D6"/>
    <w:pPr>
      <w:spacing w:after="0" w:line="240" w:lineRule="auto"/>
    </w:pPr>
    <w:rPr>
      <w:rFonts w:ascii="Times New Roman" w:eastAsia="Times New Roman" w:hAnsi="Times New Roman" w:cs="Times New Roman"/>
      <w:sz w:val="20"/>
      <w:szCs w:val="20"/>
    </w:rPr>
  </w:style>
  <w:style w:type="paragraph" w:customStyle="1" w:styleId="63C0F4AA4B9940DAB9D495B3BD3ED5E39">
    <w:name w:val="63C0F4AA4B9940DAB9D495B3BD3ED5E39"/>
    <w:rsid w:val="004331D6"/>
    <w:pPr>
      <w:spacing w:after="0" w:line="240" w:lineRule="auto"/>
    </w:pPr>
    <w:rPr>
      <w:rFonts w:ascii="Times New Roman" w:eastAsia="Times New Roman" w:hAnsi="Times New Roman" w:cs="Times New Roman"/>
      <w:sz w:val="20"/>
      <w:szCs w:val="20"/>
    </w:rPr>
  </w:style>
  <w:style w:type="paragraph" w:customStyle="1" w:styleId="7710EB33473A427BB63716AB66B377943">
    <w:name w:val="7710EB33473A427BB63716AB66B377943"/>
    <w:rsid w:val="004331D6"/>
    <w:pPr>
      <w:spacing w:after="0" w:line="240" w:lineRule="auto"/>
    </w:pPr>
    <w:rPr>
      <w:rFonts w:ascii="Times New Roman" w:eastAsia="Times New Roman" w:hAnsi="Times New Roman" w:cs="Times New Roman"/>
      <w:sz w:val="20"/>
      <w:szCs w:val="20"/>
    </w:rPr>
  </w:style>
  <w:style w:type="paragraph" w:customStyle="1" w:styleId="0472B6BD79A443ADA45196A2AF2CF1209">
    <w:name w:val="0472B6BD79A443ADA45196A2AF2CF1209"/>
    <w:rsid w:val="004331D6"/>
    <w:pPr>
      <w:spacing w:after="0" w:line="240" w:lineRule="auto"/>
    </w:pPr>
    <w:rPr>
      <w:rFonts w:ascii="Times New Roman" w:eastAsia="Times New Roman" w:hAnsi="Times New Roman" w:cs="Times New Roman"/>
      <w:sz w:val="20"/>
      <w:szCs w:val="20"/>
    </w:rPr>
  </w:style>
  <w:style w:type="paragraph" w:customStyle="1" w:styleId="E4A821E71CA74A4D8A4DA9A2D40D1C678">
    <w:name w:val="E4A821E71CA74A4D8A4DA9A2D40D1C678"/>
    <w:rsid w:val="004331D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4C5E-4645-4E58-B8E9-2DA81095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4</cp:revision>
  <cp:lastPrinted>2020-01-27T20:30:00Z</cp:lastPrinted>
  <dcterms:created xsi:type="dcterms:W3CDTF">2020-06-17T16:42:00Z</dcterms:created>
  <dcterms:modified xsi:type="dcterms:W3CDTF">2020-06-17T16:43:00Z</dcterms:modified>
</cp:coreProperties>
</file>