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691A7" w14:textId="1ED43EEB" w:rsidR="008A42D0" w:rsidRPr="008A42D0" w:rsidRDefault="008A42D0" w:rsidP="008A42D0">
      <w:pPr>
        <w:pStyle w:val="Title"/>
        <w:jc w:val="left"/>
        <w:rPr>
          <w:i w:val="0"/>
          <w:iCs/>
          <w:sz w:val="24"/>
          <w:szCs w:val="24"/>
        </w:rPr>
      </w:pPr>
      <w:r w:rsidRPr="008A42D0">
        <w:rPr>
          <w:i w:val="0"/>
          <w:iCs/>
          <w:sz w:val="24"/>
          <w:szCs w:val="24"/>
        </w:rPr>
        <w:t>302</w:t>
      </w:r>
    </w:p>
    <w:p w14:paraId="6F28034C" w14:textId="47774B0A" w:rsidR="00365053" w:rsidRDefault="009708AD" w:rsidP="0026028D">
      <w:pPr>
        <w:jc w:val="center"/>
        <w:rPr>
          <w:b/>
          <w:sz w:val="24"/>
          <w:szCs w:val="24"/>
        </w:rPr>
      </w:pPr>
      <w:r>
        <w:rPr>
          <w:b/>
          <w:sz w:val="24"/>
          <w:szCs w:val="24"/>
        </w:rPr>
        <w:t>Fiscal Impact Statement</w:t>
      </w:r>
    </w:p>
    <w:p w14:paraId="6D1361B5"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1B985A90"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0771D7CB" w14:textId="77777777" w:rsidTr="00017792">
        <w:trPr>
          <w:trHeight w:val="315"/>
          <w:jc w:val="center"/>
        </w:trPr>
        <w:tc>
          <w:tcPr>
            <w:tcW w:w="2880" w:type="dxa"/>
            <w:vAlign w:val="center"/>
          </w:tcPr>
          <w:p w14:paraId="3ED6F8E4"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58170D9B" w14:textId="5BAA617F" w:rsidR="0026028D" w:rsidRPr="00A11267" w:rsidRDefault="00574DE5" w:rsidP="00DF102E">
                <w:pPr>
                  <w:spacing w:before="40" w:after="40"/>
                  <w:rPr>
                    <w:sz w:val="24"/>
                    <w:szCs w:val="24"/>
                  </w:rPr>
                </w:pPr>
                <w:r>
                  <w:rPr>
                    <w:sz w:val="24"/>
                    <w:szCs w:val="24"/>
                  </w:rPr>
                  <w:t>Public Safety</w:t>
                </w:r>
              </w:p>
            </w:tc>
          </w:sdtContent>
        </w:sdt>
      </w:tr>
      <w:tr w:rsidR="003C3771" w:rsidRPr="00950428" w14:paraId="16526A23" w14:textId="77777777" w:rsidTr="00017792">
        <w:trPr>
          <w:trHeight w:val="255"/>
          <w:jc w:val="center"/>
        </w:trPr>
        <w:tc>
          <w:tcPr>
            <w:tcW w:w="2880" w:type="dxa"/>
            <w:vAlign w:val="center"/>
          </w:tcPr>
          <w:p w14:paraId="35702A1D"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2B0C6A2F" w14:textId="63CFABE3" w:rsidR="003C3771" w:rsidRDefault="00574DE5" w:rsidP="00561396">
                <w:pPr>
                  <w:spacing w:before="40" w:after="40"/>
                  <w:rPr>
                    <w:sz w:val="24"/>
                  </w:rPr>
                </w:pPr>
                <w:r>
                  <w:rPr>
                    <w:rStyle w:val="Style1"/>
                  </w:rPr>
                  <w:t>Anthony Landolina</w:t>
                </w:r>
              </w:p>
            </w:tc>
          </w:sdtContent>
        </w:sdt>
      </w:tr>
      <w:tr w:rsidR="0026028D" w:rsidRPr="00950428" w14:paraId="7EDF86E3" w14:textId="77777777" w:rsidTr="00017792">
        <w:trPr>
          <w:trHeight w:val="165"/>
          <w:jc w:val="center"/>
        </w:trPr>
        <w:tc>
          <w:tcPr>
            <w:tcW w:w="2880" w:type="dxa"/>
            <w:vAlign w:val="center"/>
          </w:tcPr>
          <w:p w14:paraId="72BE8B1E" w14:textId="77777777" w:rsidR="0026028D" w:rsidRPr="00C24F39" w:rsidRDefault="00BA212F" w:rsidP="0026028D">
            <w:pPr>
              <w:spacing w:before="40" w:after="40"/>
              <w:rPr>
                <w:b/>
                <w:i/>
                <w:sz w:val="24"/>
              </w:rPr>
            </w:pPr>
            <w:r>
              <w:rPr>
                <w:b/>
                <w:i/>
                <w:sz w:val="24"/>
              </w:rPr>
              <w:t>Standing Committee Representative</w:t>
            </w:r>
          </w:p>
        </w:tc>
        <w:tc>
          <w:tcPr>
            <w:tcW w:w="6750" w:type="dxa"/>
            <w:vAlign w:val="center"/>
          </w:tcPr>
          <w:p w14:paraId="12EBE5E7" w14:textId="00D2BB91" w:rsidR="0026028D" w:rsidRPr="00C24F39" w:rsidRDefault="00514CC1" w:rsidP="00CB798F">
            <w:pPr>
              <w:spacing w:before="40" w:after="40"/>
              <w:rPr>
                <w:sz w:val="24"/>
              </w:rPr>
            </w:pPr>
            <w:sdt>
              <w:sdtPr>
                <w:rPr>
                  <w:rStyle w:val="Style1"/>
                </w:rPr>
                <w:id w:val="80352481"/>
                <w:placeholder>
                  <w:docPart w:val="48F2F587C1074C83901BEEFC511795EA"/>
                </w:placeholder>
                <w:text/>
              </w:sdtPr>
              <w:sdtEndPr>
                <w:rPr>
                  <w:rStyle w:val="DefaultParagraphFont"/>
                  <w:sz w:val="20"/>
                </w:rPr>
              </w:sdtEndPr>
              <w:sdtContent>
                <w:r w:rsidR="00574DE5">
                  <w:rPr>
                    <w:rStyle w:val="Style1"/>
                  </w:rPr>
                  <w:t xml:space="preserve">Dan Shak, </w:t>
                </w:r>
              </w:sdtContent>
            </w:sdt>
            <w:r w:rsidR="00574DE5" w:rsidRPr="00574DE5">
              <w:rPr>
                <w:rStyle w:val="Style1"/>
              </w:rPr>
              <w:t>Public Safety Technology Manager</w:t>
            </w:r>
          </w:p>
        </w:tc>
      </w:tr>
      <w:tr w:rsidR="0026028D" w:rsidRPr="00950428" w14:paraId="69913B7A" w14:textId="77777777" w:rsidTr="00017792">
        <w:trPr>
          <w:trHeight w:val="300"/>
          <w:jc w:val="center"/>
        </w:trPr>
        <w:tc>
          <w:tcPr>
            <w:tcW w:w="2880" w:type="dxa"/>
            <w:vAlign w:val="center"/>
          </w:tcPr>
          <w:p w14:paraId="6046A69A"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117250C4" w14:textId="190B6971" w:rsidR="0026028D" w:rsidRPr="00950428" w:rsidRDefault="00525A7F" w:rsidP="00DF102E">
                <w:pPr>
                  <w:spacing w:before="40" w:after="40"/>
                  <w:rPr>
                    <w:sz w:val="24"/>
                  </w:rPr>
                </w:pPr>
                <w:r>
                  <w:rPr>
                    <w:sz w:val="24"/>
                  </w:rPr>
                  <w:t>Contract Authorization</w:t>
                </w:r>
              </w:p>
            </w:tc>
          </w:sdtContent>
        </w:sdt>
      </w:tr>
    </w:tbl>
    <w:p w14:paraId="03A3B414" w14:textId="77777777" w:rsidR="00A04756" w:rsidRPr="00950428" w:rsidRDefault="00A04756" w:rsidP="0026028D">
      <w:pPr>
        <w:autoSpaceDE w:val="0"/>
        <w:autoSpaceDN w:val="0"/>
        <w:adjustRightInd w:val="0"/>
        <w:rPr>
          <w:sz w:val="24"/>
          <w:szCs w:val="24"/>
        </w:rPr>
      </w:pPr>
    </w:p>
    <w:p w14:paraId="3A40274D"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color w:val="000000"/>
          <w:sz w:val="24"/>
          <w:szCs w:val="24"/>
        </w:rPr>
        <w:id w:val="-1170251545"/>
        <w:lock w:val="sdtLocked"/>
        <w:placeholder>
          <w:docPart w:val="B96D5C692DDC4FF988D7DD521381D98A"/>
        </w:placeholder>
        <w:text w:multiLine="1"/>
      </w:sdtPr>
      <w:sdtEndPr/>
      <w:sdtContent>
        <w:p w14:paraId="437C17E4" w14:textId="3CF2B87F" w:rsidR="003F6BD7" w:rsidRPr="00950428" w:rsidRDefault="00574DE5" w:rsidP="00574DE5">
          <w:pPr>
            <w:rPr>
              <w:sz w:val="24"/>
              <w:szCs w:val="24"/>
            </w:rPr>
          </w:pPr>
          <w:r w:rsidRPr="00574DE5">
            <w:rPr>
              <w:color w:val="000000"/>
              <w:sz w:val="24"/>
              <w:szCs w:val="24"/>
            </w:rPr>
            <w:t>Resolution amending Resolution No. 493 of 2019, which had previously amended Resolution No. 133 of 2018, authorizing the Mayor and Director of the Department of Public Safety to enter on behalf of the City of Pittsburgh into a three-year professional services agreement with Johnson Controls for security camera integration and support services, by transferring funds from equipment &amp; supplies to professional services.</w:t>
          </w:r>
          <w:r>
            <w:rPr>
              <w:color w:val="000000"/>
              <w:sz w:val="24"/>
              <w:szCs w:val="24"/>
            </w:rPr>
            <w:br/>
          </w:r>
          <w:r>
            <w:rPr>
              <w:color w:val="000000"/>
              <w:sz w:val="24"/>
              <w:szCs w:val="24"/>
            </w:rPr>
            <w:br/>
            <w:t xml:space="preserve">This amendment transfers $147,763 from the </w:t>
          </w:r>
          <w:r w:rsidRPr="00A513AE">
            <w:rPr>
              <w:color w:val="000000"/>
              <w:sz w:val="24"/>
              <w:szCs w:val="24"/>
            </w:rPr>
            <w:t>equipment &amp; supplies</w:t>
          </w:r>
          <w:r>
            <w:rPr>
              <w:color w:val="000000"/>
              <w:sz w:val="24"/>
              <w:szCs w:val="24"/>
            </w:rPr>
            <w:t xml:space="preserve"> account to the professional services account of the project. The amendment does not change the total not-to-exceed amount of </w:t>
          </w:r>
          <w:r w:rsidRPr="001841DD">
            <w:rPr>
              <w:color w:val="000000"/>
              <w:sz w:val="24"/>
              <w:szCs w:val="24"/>
            </w:rPr>
            <w:t>$5,102,602</w:t>
          </w:r>
          <w:r>
            <w:rPr>
              <w:color w:val="000000"/>
              <w:sz w:val="24"/>
              <w:szCs w:val="24"/>
            </w:rPr>
            <w:t>.</w:t>
          </w:r>
        </w:p>
      </w:sdtContent>
    </w:sdt>
    <w:p w14:paraId="0AAD5A20"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682F82EF" w14:textId="77777777" w:rsidTr="00017792">
        <w:trPr>
          <w:trHeight w:val="308"/>
          <w:jc w:val="center"/>
        </w:trPr>
        <w:tc>
          <w:tcPr>
            <w:tcW w:w="2955" w:type="dxa"/>
            <w:vAlign w:val="center"/>
          </w:tcPr>
          <w:p w14:paraId="37673E5D"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0ED04D3B" w14:textId="111101E4" w:rsidR="00CB2BD7" w:rsidRPr="00950428" w:rsidRDefault="00FB41C1" w:rsidP="00DF102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514CC1">
                  <w:rPr>
                    <w:sz w:val="24"/>
                    <w:szCs w:val="24"/>
                  </w:rPr>
                  <w:t>1,100,000</w:t>
                </w:r>
              </w:sdtContent>
            </w:sdt>
          </w:p>
        </w:tc>
      </w:tr>
      <w:tr w:rsidR="00EE4AE4" w:rsidRPr="00950428" w14:paraId="40A6E620" w14:textId="77777777" w:rsidTr="00017792">
        <w:trPr>
          <w:trHeight w:val="293"/>
          <w:jc w:val="center"/>
        </w:trPr>
        <w:tc>
          <w:tcPr>
            <w:tcW w:w="2955" w:type="dxa"/>
            <w:vAlign w:val="center"/>
          </w:tcPr>
          <w:p w14:paraId="01BEF500"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15C9C33D" w14:textId="77777777" w:rsidR="00EE4AE4" w:rsidRPr="00950428" w:rsidRDefault="00514CC1"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7853C484" w14:textId="3DD84582" w:rsidR="00EE4AE4" w:rsidRPr="00950428" w:rsidRDefault="00514CC1"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574DE5">
                  <w:rPr>
                    <w:rFonts w:ascii="MS Gothic" w:eastAsia="MS Gothic" w:hAnsi="MS Gothic" w:hint="eastAsia"/>
                    <w:sz w:val="24"/>
                  </w:rPr>
                  <w:t>☒</w:t>
                </w:r>
              </w:sdtContent>
            </w:sdt>
            <w:r w:rsidR="00EE4AE4" w:rsidRPr="00950428">
              <w:rPr>
                <w:sz w:val="24"/>
              </w:rPr>
              <w:t xml:space="preserve"> Multi-Year</w:t>
            </w:r>
          </w:p>
        </w:tc>
      </w:tr>
      <w:tr w:rsidR="00EE4AE4" w:rsidRPr="00950428" w14:paraId="785BBDA5" w14:textId="77777777" w:rsidTr="00017792">
        <w:trPr>
          <w:trHeight w:val="293"/>
          <w:jc w:val="center"/>
        </w:trPr>
        <w:tc>
          <w:tcPr>
            <w:tcW w:w="2955" w:type="dxa"/>
            <w:vAlign w:val="center"/>
          </w:tcPr>
          <w:p w14:paraId="5DD7424C"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2617544C" w14:textId="77777777" w:rsidR="00EE4AE4" w:rsidRPr="00950428" w:rsidRDefault="00514CC1"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6809B6A8" w14:textId="767C13BC" w:rsidR="00EE4AE4" w:rsidRPr="00950428" w:rsidRDefault="00514CC1"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574DE5">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57B13D12" w14:textId="77777777" w:rsidR="00EE4AE4" w:rsidRPr="00950428" w:rsidRDefault="00514CC1"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4580C6E9" w14:textId="77777777" w:rsidR="00EE4AE4" w:rsidRPr="00950428" w:rsidRDefault="00514CC1"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3F678DAD" w14:textId="77777777" w:rsidTr="00017792">
        <w:trPr>
          <w:trHeight w:val="293"/>
          <w:jc w:val="center"/>
        </w:trPr>
        <w:tc>
          <w:tcPr>
            <w:tcW w:w="2955" w:type="dxa"/>
            <w:vAlign w:val="center"/>
          </w:tcPr>
          <w:p w14:paraId="72875D72"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4E18DE04" w14:textId="616B6590" w:rsidR="00423263" w:rsidRPr="00950428" w:rsidRDefault="00514CC1"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574DE5">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2B0A262E" w14:textId="77777777" w:rsidR="00423263" w:rsidRPr="00950428" w:rsidRDefault="00514CC1"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2B2ECF5" w14:textId="77777777" w:rsidR="00CB2BD7" w:rsidRPr="00950428" w:rsidRDefault="00CB2BD7" w:rsidP="0026028D">
      <w:pPr>
        <w:autoSpaceDE w:val="0"/>
        <w:autoSpaceDN w:val="0"/>
        <w:adjustRightInd w:val="0"/>
        <w:rPr>
          <w:sz w:val="24"/>
          <w:szCs w:val="24"/>
        </w:rPr>
      </w:pPr>
    </w:p>
    <w:p w14:paraId="253934F1" w14:textId="77777777" w:rsidR="003E542C" w:rsidRDefault="003F6BD7" w:rsidP="0026028D">
      <w:pPr>
        <w:autoSpaceDE w:val="0"/>
        <w:autoSpaceDN w:val="0"/>
        <w:adjustRightInd w:val="0"/>
        <w:rPr>
          <w:sz w:val="24"/>
          <w:szCs w:val="24"/>
        </w:rPr>
      </w:pPr>
      <w:r w:rsidRPr="00950428">
        <w:rPr>
          <w:b/>
          <w:sz w:val="24"/>
          <w:szCs w:val="24"/>
        </w:rPr>
        <w:t>JDE Account Information</w:t>
      </w:r>
    </w:p>
    <w:p w14:paraId="1EB0D566" w14:textId="44DFBD45" w:rsidR="003F6BD7" w:rsidRPr="00A53982" w:rsidRDefault="00514CC1" w:rsidP="00574DE5">
      <w:pPr>
        <w:autoSpaceDE w:val="0"/>
        <w:autoSpaceDN w:val="0"/>
        <w:adjustRightInd w:val="0"/>
        <w:rPr>
          <w:sz w:val="24"/>
          <w:szCs w:val="24"/>
        </w:rPr>
      </w:pPr>
      <w:sdt>
        <w:sdtPr>
          <w:rPr>
            <w:color w:val="000000"/>
            <w:sz w:val="24"/>
            <w:szCs w:val="24"/>
          </w:rPr>
          <w:id w:val="-1576964566"/>
          <w:placeholder>
            <w:docPart w:val="320FA520A1E94688AEB9F4F32BE0DC8B"/>
          </w:placeholder>
          <w:text w:multiLine="1"/>
        </w:sdtPr>
        <w:sdtEndPr/>
        <w:sdtContent>
          <w:r w:rsidR="00574DE5" w:rsidRPr="00574DE5">
            <w:rPr>
              <w:color w:val="000000"/>
              <w:sz w:val="24"/>
              <w:szCs w:val="24"/>
            </w:rPr>
            <w:t xml:space="preserve">Accounts and amounts </w:t>
          </w:r>
          <w:r w:rsidR="00574DE5">
            <w:rPr>
              <w:color w:val="000000"/>
              <w:sz w:val="24"/>
              <w:szCs w:val="24"/>
            </w:rPr>
            <w:t>of amendment:</w:t>
          </w:r>
          <w:r w:rsidR="00574DE5" w:rsidRPr="00574DE5">
            <w:rPr>
              <w:color w:val="000000"/>
              <w:sz w:val="24"/>
              <w:szCs w:val="24"/>
            </w:rPr>
            <w:br/>
            <w:t>2130169119.57501.00                                    $952,237 (equipment &amp; supplies)</w:t>
          </w:r>
          <w:r w:rsidR="00574DE5">
            <w:rPr>
              <w:color w:val="000000"/>
              <w:sz w:val="24"/>
              <w:szCs w:val="24"/>
            </w:rPr>
            <w:br/>
          </w:r>
          <w:r w:rsidR="00574DE5" w:rsidRPr="00574DE5">
            <w:rPr>
              <w:color w:val="000000"/>
              <w:sz w:val="24"/>
              <w:szCs w:val="24"/>
            </w:rPr>
            <w:t>2130169119.53529.00</w:t>
          </w:r>
          <w:r w:rsidR="00574DE5" w:rsidRPr="00574DE5">
            <w:rPr>
              <w:color w:val="000000"/>
              <w:sz w:val="24"/>
              <w:szCs w:val="24"/>
            </w:rPr>
            <w:tab/>
          </w:r>
          <w:r w:rsidR="00574DE5" w:rsidRPr="00574DE5">
            <w:rPr>
              <w:color w:val="000000"/>
              <w:sz w:val="24"/>
              <w:szCs w:val="24"/>
            </w:rPr>
            <w:tab/>
          </w:r>
          <w:r w:rsidR="00574DE5" w:rsidRPr="00574DE5">
            <w:rPr>
              <w:color w:val="000000"/>
              <w:sz w:val="24"/>
              <w:szCs w:val="24"/>
            </w:rPr>
            <w:tab/>
            <w:t>$147,763 (professional services)</w:t>
          </w:r>
        </w:sdtContent>
      </w:sdt>
    </w:p>
    <w:p w14:paraId="00F77E5A" w14:textId="77777777" w:rsidR="003F6BD7" w:rsidRPr="00950428" w:rsidRDefault="003F6BD7" w:rsidP="0026028D">
      <w:pPr>
        <w:autoSpaceDE w:val="0"/>
        <w:autoSpaceDN w:val="0"/>
        <w:adjustRightInd w:val="0"/>
        <w:rPr>
          <w:b/>
          <w:sz w:val="24"/>
          <w:szCs w:val="24"/>
          <w:u w:val="single"/>
        </w:rPr>
      </w:pPr>
    </w:p>
    <w:p w14:paraId="31B7036F"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550B90C4" w14:textId="22F729ED" w:rsidR="003F6BD7" w:rsidRPr="00950428" w:rsidRDefault="00574DE5" w:rsidP="003E542C">
          <w:pPr>
            <w:autoSpaceDE w:val="0"/>
            <w:autoSpaceDN w:val="0"/>
            <w:adjustRightInd w:val="0"/>
            <w:rPr>
              <w:b/>
              <w:sz w:val="24"/>
              <w:szCs w:val="24"/>
            </w:rPr>
          </w:pPr>
          <w:r>
            <w:rPr>
              <w:rStyle w:val="Style1"/>
            </w:rPr>
            <w:t>None</w:t>
          </w:r>
        </w:p>
      </w:sdtContent>
    </w:sdt>
    <w:p w14:paraId="37BD9392" w14:textId="77777777" w:rsidR="003F6BD7" w:rsidRPr="00950428" w:rsidRDefault="003F6BD7" w:rsidP="0026028D">
      <w:pPr>
        <w:autoSpaceDE w:val="0"/>
        <w:autoSpaceDN w:val="0"/>
        <w:adjustRightInd w:val="0"/>
        <w:rPr>
          <w:b/>
          <w:sz w:val="24"/>
          <w:szCs w:val="24"/>
          <w:u w:val="single"/>
        </w:rPr>
      </w:pPr>
    </w:p>
    <w:p w14:paraId="7ED31A75"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03AAF338" w14:textId="048B20E9" w:rsidR="00E90DD1" w:rsidRDefault="00574DE5" w:rsidP="0026028D">
          <w:pPr>
            <w:autoSpaceDE w:val="0"/>
            <w:autoSpaceDN w:val="0"/>
            <w:adjustRightInd w:val="0"/>
            <w:rPr>
              <w:rStyle w:val="Style1"/>
            </w:rPr>
          </w:pPr>
          <w:r>
            <w:rPr>
              <w:rStyle w:val="Style1"/>
            </w:rPr>
            <w:t>None</w:t>
          </w:r>
        </w:p>
      </w:sdtContent>
    </w:sdt>
    <w:p w14:paraId="5041506F" w14:textId="77777777" w:rsidR="00321263" w:rsidRDefault="00321263" w:rsidP="0026028D">
      <w:pPr>
        <w:autoSpaceDE w:val="0"/>
        <w:autoSpaceDN w:val="0"/>
        <w:adjustRightInd w:val="0"/>
        <w:rPr>
          <w:rStyle w:val="Style1"/>
        </w:rPr>
      </w:pPr>
    </w:p>
    <w:p w14:paraId="74B788CA" w14:textId="77777777" w:rsidR="00EE3AFE" w:rsidRDefault="00EE3AFE" w:rsidP="0026028D">
      <w:pPr>
        <w:autoSpaceDE w:val="0"/>
        <w:autoSpaceDN w:val="0"/>
        <w:adjustRightInd w:val="0"/>
        <w:rPr>
          <w:rStyle w:val="Style1"/>
          <w:b/>
        </w:rPr>
      </w:pPr>
    </w:p>
    <w:p w14:paraId="40079EC0" w14:textId="77777777" w:rsidR="00EE3AFE" w:rsidRDefault="00EE3AFE">
      <w:pPr>
        <w:rPr>
          <w:rStyle w:val="Style1"/>
          <w:b/>
        </w:rPr>
      </w:pPr>
      <w:r>
        <w:rPr>
          <w:rStyle w:val="Style1"/>
          <w:b/>
        </w:rPr>
        <w:br w:type="page"/>
      </w:r>
    </w:p>
    <w:p w14:paraId="7F61FED8"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6D7A8F2A"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83CC9E6" w14:textId="77777777" w:rsidTr="00FD67CD">
        <w:trPr>
          <w:trHeight w:val="293"/>
          <w:jc w:val="center"/>
        </w:trPr>
        <w:tc>
          <w:tcPr>
            <w:tcW w:w="2595" w:type="dxa"/>
            <w:vAlign w:val="center"/>
          </w:tcPr>
          <w:p w14:paraId="11D33147" w14:textId="77777777" w:rsidR="00BC1ECF" w:rsidRDefault="00BC1ECF" w:rsidP="00C61534">
            <w:pPr>
              <w:spacing w:before="40" w:after="40"/>
              <w:rPr>
                <w:b/>
                <w:i/>
                <w:sz w:val="24"/>
              </w:rPr>
            </w:pPr>
            <w:r>
              <w:rPr>
                <w:b/>
                <w:i/>
                <w:sz w:val="24"/>
              </w:rPr>
              <w:t>Method of Procurement</w:t>
            </w:r>
          </w:p>
          <w:p w14:paraId="6E161D5F" w14:textId="77777777" w:rsidR="00BC1ECF" w:rsidRPr="00BC1ECF" w:rsidRDefault="00BC1ECF" w:rsidP="00C61534">
            <w:pPr>
              <w:spacing w:before="40" w:after="40"/>
              <w:rPr>
                <w:sz w:val="22"/>
              </w:rPr>
            </w:pPr>
            <w:r>
              <w:rPr>
                <w:i/>
                <w:sz w:val="24"/>
              </w:rPr>
              <w:t>Select one.</w:t>
            </w:r>
          </w:p>
        </w:tc>
        <w:tc>
          <w:tcPr>
            <w:tcW w:w="990" w:type="dxa"/>
            <w:vAlign w:val="center"/>
          </w:tcPr>
          <w:p w14:paraId="6171C8A2" w14:textId="77777777" w:rsidR="00BC1ECF" w:rsidRPr="00950428" w:rsidRDefault="00514CC1"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652AEA42" w14:textId="77777777" w:rsidR="00BC1ECF" w:rsidRPr="00950428" w:rsidRDefault="00514CC1"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A69C609" w14:textId="329754FD" w:rsidR="005C2315" w:rsidRDefault="00514CC1" w:rsidP="005C2315">
            <w:pPr>
              <w:spacing w:before="40" w:after="40"/>
              <w:ind w:left="342" w:hanging="342"/>
              <w:rPr>
                <w:sz w:val="24"/>
              </w:rPr>
            </w:pPr>
            <w:sdt>
              <w:sdtPr>
                <w:rPr>
                  <w:sz w:val="24"/>
                </w:rPr>
                <w:id w:val="318926357"/>
                <w14:checkbox>
                  <w14:checked w14:val="1"/>
                  <w14:checkedState w14:val="2612" w14:font="MS Gothic"/>
                  <w14:uncheckedState w14:val="2610" w14:font="MS Gothic"/>
                </w14:checkbox>
              </w:sdtPr>
              <w:sdtEndPr/>
              <w:sdtContent>
                <w:r w:rsidR="00574DE5">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06DF1BDE"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0F1A4384" w14:textId="77777777" w:rsidR="00830575" w:rsidRDefault="00830575" w:rsidP="00EE3AFE">
      <w:pPr>
        <w:autoSpaceDE w:val="0"/>
        <w:autoSpaceDN w:val="0"/>
        <w:adjustRightInd w:val="0"/>
        <w:rPr>
          <w:b/>
          <w:sz w:val="24"/>
          <w:szCs w:val="24"/>
        </w:rPr>
      </w:pPr>
    </w:p>
    <w:p w14:paraId="7D9CD2F3"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0455B6BB"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674FE08C" w14:textId="77777777" w:rsidR="00EE3AFE" w:rsidRDefault="00EE3AFE" w:rsidP="00EE3AFE">
      <w:pPr>
        <w:autoSpaceDE w:val="0"/>
        <w:autoSpaceDN w:val="0"/>
        <w:adjustRightInd w:val="0"/>
        <w:rPr>
          <w:b/>
          <w:sz w:val="24"/>
          <w:szCs w:val="24"/>
        </w:rPr>
      </w:pPr>
    </w:p>
    <w:p w14:paraId="7E665909"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3772A9FA"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44EFB177" w14:textId="77777777" w:rsidR="00C8728C" w:rsidRDefault="00C8728C" w:rsidP="00EE3AFE">
      <w:pPr>
        <w:autoSpaceDE w:val="0"/>
        <w:autoSpaceDN w:val="0"/>
        <w:adjustRightInd w:val="0"/>
        <w:rPr>
          <w:b/>
          <w:sz w:val="24"/>
          <w:szCs w:val="24"/>
        </w:rPr>
      </w:pPr>
    </w:p>
    <w:p w14:paraId="3A77ED4F"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25D7C9B1"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6261448B" w14:textId="77777777" w:rsidR="00EE3AFE" w:rsidRDefault="00EE3AFE" w:rsidP="0026028D">
      <w:pPr>
        <w:autoSpaceDE w:val="0"/>
        <w:autoSpaceDN w:val="0"/>
        <w:adjustRightInd w:val="0"/>
        <w:rPr>
          <w:rStyle w:val="Style1"/>
          <w:b/>
        </w:rPr>
      </w:pPr>
    </w:p>
    <w:p w14:paraId="488F8002"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442E9BB3"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B180D19" w14:textId="77777777" w:rsidR="00EE3AFE" w:rsidRDefault="00EE3AFE" w:rsidP="0026028D">
      <w:pPr>
        <w:autoSpaceDE w:val="0"/>
        <w:autoSpaceDN w:val="0"/>
        <w:adjustRightInd w:val="0"/>
        <w:rPr>
          <w:rStyle w:val="Style1"/>
          <w:b/>
        </w:rPr>
      </w:pPr>
    </w:p>
    <w:p w14:paraId="74BB6793"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54815708"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00F4A5A7" w14:textId="77777777" w:rsidR="00830575" w:rsidRDefault="00830575" w:rsidP="0026028D">
      <w:pPr>
        <w:autoSpaceDE w:val="0"/>
        <w:autoSpaceDN w:val="0"/>
        <w:adjustRightInd w:val="0"/>
        <w:rPr>
          <w:rStyle w:val="Style1"/>
          <w:b/>
        </w:rPr>
      </w:pPr>
    </w:p>
    <w:p w14:paraId="44839FAE"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0891AFE8"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5816001E"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24AFAEAF" w14:textId="77777777" w:rsidTr="00017792">
        <w:trPr>
          <w:trHeight w:val="293"/>
          <w:jc w:val="center"/>
        </w:trPr>
        <w:tc>
          <w:tcPr>
            <w:tcW w:w="5220" w:type="dxa"/>
            <w:vAlign w:val="center"/>
          </w:tcPr>
          <w:p w14:paraId="5F0F5883"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6AC37CB8" w14:textId="77777777" w:rsidR="00C8728C" w:rsidRPr="00950428" w:rsidRDefault="00514CC1"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68948498" w14:textId="77777777" w:rsidR="00C8728C" w:rsidRPr="00950428" w:rsidRDefault="00514CC1"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02CD45E5" w14:textId="77777777" w:rsidR="00C8728C" w:rsidRDefault="00C8728C" w:rsidP="0026028D">
      <w:pPr>
        <w:autoSpaceDE w:val="0"/>
        <w:autoSpaceDN w:val="0"/>
        <w:adjustRightInd w:val="0"/>
        <w:rPr>
          <w:rStyle w:val="Style1"/>
          <w:b/>
        </w:rPr>
      </w:pPr>
    </w:p>
    <w:p w14:paraId="17FF1F43"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315F023E" w14:textId="77777777" w:rsidR="0063773C" w:rsidRDefault="0063773C" w:rsidP="0063773C">
      <w:pPr>
        <w:autoSpaceDE w:val="0"/>
        <w:autoSpaceDN w:val="0"/>
        <w:adjustRightInd w:val="0"/>
        <w:rPr>
          <w:i/>
          <w:sz w:val="24"/>
        </w:rPr>
      </w:pPr>
    </w:p>
    <w:p w14:paraId="24E5D825" w14:textId="77777777" w:rsidR="0063773C" w:rsidRPr="00321263" w:rsidRDefault="0063773C" w:rsidP="0063773C">
      <w:pPr>
        <w:autoSpaceDE w:val="0"/>
        <w:autoSpaceDN w:val="0"/>
        <w:adjustRightInd w:val="0"/>
        <w:rPr>
          <w:rStyle w:val="Style1"/>
          <w:b/>
        </w:rPr>
      </w:pPr>
      <w:r w:rsidRPr="00321263">
        <w:rPr>
          <w:rStyle w:val="Style1"/>
          <w:b/>
        </w:rPr>
        <w:t>Attachments</w:t>
      </w:r>
    </w:p>
    <w:p w14:paraId="20A1D231"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D0B6E"/>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14CC1"/>
    <w:rsid w:val="00525A7F"/>
    <w:rsid w:val="00537D6D"/>
    <w:rsid w:val="00546B77"/>
    <w:rsid w:val="00555779"/>
    <w:rsid w:val="00556869"/>
    <w:rsid w:val="00561396"/>
    <w:rsid w:val="00574DE5"/>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A42D0"/>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C3A97"/>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41572"/>
    <w:rsid w:val="007767E5"/>
    <w:rsid w:val="00827F09"/>
    <w:rsid w:val="008315E0"/>
    <w:rsid w:val="008578E3"/>
    <w:rsid w:val="008D6BCE"/>
    <w:rsid w:val="009440F1"/>
    <w:rsid w:val="00993E33"/>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851B-54B3-4327-AA8F-22EAEFA6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Coticchia, Brendan</cp:lastModifiedBy>
  <cp:revision>3</cp:revision>
  <cp:lastPrinted>2020-01-27T20:30:00Z</cp:lastPrinted>
  <dcterms:created xsi:type="dcterms:W3CDTF">2020-05-14T16:14:00Z</dcterms:created>
  <dcterms:modified xsi:type="dcterms:W3CDTF">2020-05-14T16:15:00Z</dcterms:modified>
</cp:coreProperties>
</file>