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4F9" w:rsidRDefault="00E154F9" w:rsidP="00E154F9">
      <w:pPr>
        <w:rPr>
          <w:b/>
          <w:sz w:val="24"/>
          <w:szCs w:val="24"/>
        </w:rPr>
      </w:pPr>
      <w:r>
        <w:rPr>
          <w:b/>
          <w:sz w:val="24"/>
          <w:szCs w:val="24"/>
        </w:rPr>
        <w:t>201</w:t>
      </w:r>
      <w:bookmarkStart w:id="0" w:name="_GoBack"/>
      <w:bookmarkEnd w:id="0"/>
    </w:p>
    <w:p w:rsidR="00365053" w:rsidRDefault="009708AD" w:rsidP="0026028D">
      <w:pPr>
        <w:jc w:val="center"/>
        <w:rPr>
          <w:b/>
          <w:sz w:val="24"/>
          <w:szCs w:val="24"/>
        </w:rPr>
      </w:pPr>
      <w:r>
        <w:rPr>
          <w:b/>
          <w:sz w:val="24"/>
          <w:szCs w:val="24"/>
        </w:rPr>
        <w:t>Fiscal Impact Statement</w:t>
      </w:r>
    </w:p>
    <w:p w:rsidR="005D494A" w:rsidRPr="005D494A" w:rsidRDefault="005D494A" w:rsidP="0026028D">
      <w:pPr>
        <w:jc w:val="center"/>
        <w:rPr>
          <w:i/>
          <w:sz w:val="24"/>
          <w:szCs w:val="24"/>
        </w:rPr>
      </w:pPr>
      <w:r w:rsidRPr="005D494A">
        <w:rPr>
          <w:i/>
          <w:sz w:val="24"/>
          <w:szCs w:val="24"/>
        </w:rPr>
        <w:t xml:space="preserve">Updated </w:t>
      </w:r>
      <w:r w:rsidR="00F02DDA">
        <w:rPr>
          <w:i/>
          <w:sz w:val="24"/>
          <w:szCs w:val="24"/>
        </w:rPr>
        <w:t>1/1/2020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rsidTr="00017792">
        <w:trPr>
          <w:trHeight w:val="315"/>
          <w:jc w:val="center"/>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rsidR="0026028D" w:rsidRPr="00A11267" w:rsidRDefault="00345E40" w:rsidP="00345E40">
                <w:pPr>
                  <w:spacing w:before="40" w:after="40"/>
                  <w:rPr>
                    <w:sz w:val="24"/>
                    <w:szCs w:val="24"/>
                  </w:rPr>
                </w:pPr>
                <w:r>
                  <w:rPr>
                    <w:sz w:val="24"/>
                    <w:szCs w:val="24"/>
                  </w:rPr>
                  <w:t>Law</w:t>
                </w:r>
              </w:p>
            </w:tc>
          </w:sdtContent>
        </w:sdt>
      </w:tr>
      <w:tr w:rsidR="003C3771" w:rsidRPr="00950428" w:rsidTr="00017792">
        <w:trPr>
          <w:trHeight w:val="255"/>
          <w:jc w:val="center"/>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rsidR="003C3771" w:rsidRDefault="00345E40" w:rsidP="00345E40">
                <w:pPr>
                  <w:spacing w:before="40" w:after="40"/>
                  <w:rPr>
                    <w:sz w:val="24"/>
                  </w:rPr>
                </w:pPr>
                <w:r>
                  <w:rPr>
                    <w:rStyle w:val="Style1"/>
                  </w:rPr>
                  <w:t>Maureen Sommers</w:t>
                </w:r>
              </w:p>
            </w:tc>
          </w:sdtContent>
        </w:sdt>
      </w:tr>
      <w:tr w:rsidR="0026028D" w:rsidRPr="00950428" w:rsidTr="00017792">
        <w:trPr>
          <w:trHeight w:val="165"/>
          <w:jc w:val="center"/>
        </w:trPr>
        <w:tc>
          <w:tcPr>
            <w:tcW w:w="2880" w:type="dxa"/>
            <w:vAlign w:val="center"/>
          </w:tcPr>
          <w:p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rsidR="0026028D" w:rsidRPr="00C24F39" w:rsidRDefault="00345E40" w:rsidP="00345E40">
                <w:pPr>
                  <w:spacing w:before="40" w:after="40"/>
                  <w:rPr>
                    <w:sz w:val="24"/>
                  </w:rPr>
                </w:pPr>
                <w:r>
                  <w:rPr>
                    <w:rStyle w:val="Style1"/>
                  </w:rPr>
                  <w:t>John Doherty</w:t>
                </w:r>
              </w:p>
            </w:tc>
          </w:sdtContent>
        </w:sdt>
      </w:tr>
      <w:tr w:rsidR="0026028D" w:rsidRPr="00950428" w:rsidTr="00017792">
        <w:trPr>
          <w:trHeight w:val="300"/>
          <w:jc w:val="center"/>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rsidR="0026028D" w:rsidRPr="00950428" w:rsidRDefault="00345E40" w:rsidP="00DF102E">
                <w:pPr>
                  <w:spacing w:before="40" w:after="40"/>
                  <w:rPr>
                    <w:sz w:val="24"/>
                  </w:rPr>
                </w:pPr>
                <w:r>
                  <w:rPr>
                    <w:sz w:val="24"/>
                  </w:rPr>
                  <w:t>Other</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Fonts w:ascii="Garamond" w:hAnsi="Garamond"/>
          <w:sz w:val="24"/>
          <w:szCs w:val="24"/>
        </w:rPr>
        <w:id w:val="-1170251545"/>
        <w:lock w:val="sdtLocked"/>
        <w:placeholder>
          <w:docPart w:val="B96D5C692DDC4FF988D7DD521381D98A"/>
        </w:placeholder>
        <w:text w:multiLine="1"/>
      </w:sdtPr>
      <w:sdtEndPr/>
      <w:sdtContent>
        <w:p w:rsidR="003F6BD7" w:rsidRPr="00950428" w:rsidRDefault="001310CF" w:rsidP="00345E40">
          <w:pPr>
            <w:rPr>
              <w:sz w:val="24"/>
              <w:szCs w:val="24"/>
            </w:rPr>
          </w:pPr>
          <w:r>
            <w:rPr>
              <w:rFonts w:ascii="Garamond" w:hAnsi="Garamond"/>
              <w:sz w:val="24"/>
              <w:szCs w:val="24"/>
            </w:rPr>
            <w:t xml:space="preserve">Providing for a non-monetary settlement in favor of Bryan Campbell, Esquire, fully releasing the City from all claims and liability for alleged monies owed to him for professional services provided to City of Pittsburgh professional police officers/FOP Members who were named as parties to lawsuits filed in state or federal court as described in a lawsuit filed in the Allegheny County Court </w:t>
          </w:r>
          <w:r>
            <w:rPr>
              <w:rFonts w:ascii="Garamond" w:hAnsi="Garamond"/>
              <w:sz w:val="24"/>
              <w:szCs w:val="24"/>
            </w:rPr>
            <w:br/>
            <w:t>of Common Pleas at G.D. 19-007775</w:t>
          </w:r>
        </w:p>
      </w:sdtContent>
    </w:sdt>
    <w:p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rsidTr="00017792">
        <w:trPr>
          <w:trHeight w:val="308"/>
          <w:jc w:val="center"/>
        </w:trPr>
        <w:tc>
          <w:tcPr>
            <w:tcW w:w="2955"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rsidR="00CB2BD7" w:rsidRPr="00950428" w:rsidRDefault="00FB41C1" w:rsidP="001310CF">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1310CF">
                  <w:rPr>
                    <w:sz w:val="24"/>
                    <w:szCs w:val="24"/>
                  </w:rPr>
                  <w:t>0.00</w:t>
                </w:r>
              </w:sdtContent>
            </w:sdt>
          </w:p>
        </w:tc>
      </w:tr>
      <w:tr w:rsidR="00EE4AE4" w:rsidRPr="00950428" w:rsidTr="00017792">
        <w:trPr>
          <w:trHeight w:val="293"/>
          <w:jc w:val="center"/>
        </w:trPr>
        <w:tc>
          <w:tcPr>
            <w:tcW w:w="2955" w:type="dxa"/>
            <w:vAlign w:val="center"/>
          </w:tcPr>
          <w:p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rsidR="00EE4AE4" w:rsidRPr="00950428" w:rsidRDefault="00E154F9"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1310CF">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rsidR="00EE4AE4" w:rsidRPr="00950428" w:rsidRDefault="00E154F9"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rsidTr="00017792">
        <w:trPr>
          <w:trHeight w:val="293"/>
          <w:jc w:val="center"/>
        </w:trPr>
        <w:tc>
          <w:tcPr>
            <w:tcW w:w="2955" w:type="dxa"/>
            <w:vAlign w:val="center"/>
          </w:tcPr>
          <w:p w:rsidR="00EE4AE4" w:rsidRPr="005C4F67" w:rsidRDefault="00EE4AE4" w:rsidP="004F684E">
            <w:pPr>
              <w:spacing w:before="40" w:after="40"/>
              <w:rPr>
                <w:b/>
                <w:i/>
                <w:sz w:val="24"/>
              </w:rPr>
            </w:pPr>
            <w:r w:rsidRPr="00950428">
              <w:rPr>
                <w:b/>
                <w:i/>
                <w:sz w:val="24"/>
              </w:rPr>
              <w:t>Funding Source</w:t>
            </w:r>
          </w:p>
        </w:tc>
        <w:tc>
          <w:tcPr>
            <w:tcW w:w="1710" w:type="dxa"/>
            <w:vAlign w:val="center"/>
          </w:tcPr>
          <w:p w:rsidR="00EE4AE4" w:rsidRPr="00950428" w:rsidRDefault="00E154F9"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1310CF">
                  <w:rPr>
                    <w:rFonts w:ascii="MS Gothic" w:eastAsia="MS Gothic" w:hAnsi="MS Gothic" w:hint="eastAsia"/>
                    <w:sz w:val="24"/>
                  </w:rPr>
                  <w:t>☐</w:t>
                </w:r>
              </w:sdtContent>
            </w:sdt>
            <w:r w:rsidR="00EE4AE4" w:rsidRPr="00950428">
              <w:rPr>
                <w:sz w:val="24"/>
              </w:rPr>
              <w:t xml:space="preserve"> Operating</w:t>
            </w:r>
          </w:p>
        </w:tc>
        <w:tc>
          <w:tcPr>
            <w:tcW w:w="1437" w:type="dxa"/>
            <w:vAlign w:val="center"/>
          </w:tcPr>
          <w:p w:rsidR="00EE4AE4" w:rsidRPr="00950428" w:rsidRDefault="00E154F9"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rsidR="00EE4AE4" w:rsidRPr="00950428" w:rsidRDefault="00E154F9"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rsidR="00EE4AE4" w:rsidRPr="00950428" w:rsidRDefault="00E154F9"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rsidTr="00017792">
        <w:trPr>
          <w:trHeight w:val="293"/>
          <w:jc w:val="center"/>
        </w:trPr>
        <w:tc>
          <w:tcPr>
            <w:tcW w:w="2955" w:type="dxa"/>
            <w:vAlign w:val="center"/>
          </w:tcPr>
          <w:p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rsidR="00423263" w:rsidRPr="00950428" w:rsidRDefault="00E154F9"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1310CF">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rsidR="00423263" w:rsidRPr="00950428" w:rsidRDefault="00E154F9" w:rsidP="004F684E">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1310CF">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E154F9" w:rsidP="00A11267">
      <w:pPr>
        <w:autoSpaceDE w:val="0"/>
        <w:autoSpaceDN w:val="0"/>
        <w:adjustRightInd w:val="0"/>
        <w:rPr>
          <w:sz w:val="24"/>
          <w:szCs w:val="24"/>
        </w:rPr>
      </w:pPr>
      <w:sdt>
        <w:sdtPr>
          <w:rPr>
            <w:rFonts w:ascii="Garamond" w:hAnsi="Garamond"/>
            <w:sz w:val="24"/>
            <w:szCs w:val="24"/>
          </w:rPr>
          <w:id w:val="-1576964566"/>
          <w:placeholder>
            <w:docPart w:val="320FA520A1E94688AEB9F4F32BE0DC8B"/>
          </w:placeholder>
          <w:text w:multiLine="1"/>
        </w:sdtPr>
        <w:sdtEndPr/>
        <w:sdtContent>
          <w:r w:rsidR="001310CF">
            <w:rPr>
              <w:rFonts w:ascii="Garamond" w:hAnsi="Garamond"/>
              <w:sz w:val="24"/>
              <w:szCs w:val="24"/>
            </w:rPr>
            <w:t>None required because the City is not paying any money for this settlement.</w:t>
          </w:r>
        </w:sdtContent>
      </w:sdt>
    </w:p>
    <w:p w:rsidR="003F6BD7" w:rsidRPr="00950428" w:rsidRDefault="003F6BD7" w:rsidP="0026028D">
      <w:pPr>
        <w:autoSpaceDE w:val="0"/>
        <w:autoSpaceDN w:val="0"/>
        <w:adjustRightInd w:val="0"/>
        <w:rPr>
          <w:b/>
          <w:sz w:val="24"/>
          <w:szCs w:val="24"/>
          <w:u w:val="single"/>
        </w:rPr>
      </w:pPr>
    </w:p>
    <w:p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rsidR="003F6BD7" w:rsidRPr="00950428" w:rsidRDefault="00345E40" w:rsidP="003E542C">
          <w:pPr>
            <w:autoSpaceDE w:val="0"/>
            <w:autoSpaceDN w:val="0"/>
            <w:adjustRightInd w:val="0"/>
            <w:rPr>
              <w:b/>
              <w:sz w:val="24"/>
              <w:szCs w:val="24"/>
            </w:rPr>
          </w:pPr>
          <w:r>
            <w:rPr>
              <w:rStyle w:val="Style1"/>
            </w:rPr>
            <w:t>None.</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rsidR="00E90DD1" w:rsidRDefault="00345E40" w:rsidP="0026028D">
          <w:pPr>
            <w:autoSpaceDE w:val="0"/>
            <w:autoSpaceDN w:val="0"/>
            <w:adjustRightInd w:val="0"/>
            <w:rPr>
              <w:rStyle w:val="Style1"/>
            </w:rPr>
          </w:pPr>
          <w:r>
            <w:rPr>
              <w:rStyle w:val="Style1"/>
            </w:rPr>
            <w:t>No impact on City Revenue.</w:t>
          </w:r>
        </w:p>
      </w:sdtContent>
    </w:sdt>
    <w:p w:rsidR="00321263" w:rsidRDefault="00321263" w:rsidP="0026028D">
      <w:pPr>
        <w:autoSpaceDE w:val="0"/>
        <w:autoSpaceDN w:val="0"/>
        <w:adjustRightInd w:val="0"/>
        <w:rPr>
          <w:rStyle w:val="Style1"/>
        </w:rPr>
      </w:pPr>
    </w:p>
    <w:p w:rsidR="006B6304" w:rsidRDefault="006B6304" w:rsidP="0026028D">
      <w:pPr>
        <w:autoSpaceDE w:val="0"/>
        <w:autoSpaceDN w:val="0"/>
        <w:adjustRightInd w:val="0"/>
        <w:rPr>
          <w:rStyle w:val="Style1"/>
          <w:b/>
          <w:color w:val="FF0000"/>
        </w:rPr>
      </w:pPr>
      <w:r w:rsidRPr="006B6304">
        <w:rPr>
          <w:rStyle w:val="Style1"/>
          <w:b/>
          <w:color w:val="FF0000"/>
        </w:rPr>
        <w:t xml:space="preserve"> </w:t>
      </w:r>
      <w:r>
        <w:rPr>
          <w:rStyle w:val="Style1"/>
          <w:b/>
          <w:color w:val="FF0000"/>
        </w:rPr>
        <w:tab/>
      </w:r>
      <w:r>
        <w:rPr>
          <w:rStyle w:val="Style1"/>
          <w:b/>
          <w:color w:val="FF0000"/>
        </w:rPr>
        <w:tab/>
      </w:r>
      <w:r>
        <w:rPr>
          <w:rStyle w:val="Style1"/>
          <w:b/>
          <w:color w:val="FF0000"/>
        </w:rPr>
        <w:tab/>
      </w:r>
      <w:r>
        <w:rPr>
          <w:rStyle w:val="Style1"/>
          <w:b/>
          <w:color w:val="FF0000"/>
        </w:rPr>
        <w:tab/>
      </w:r>
      <w:r>
        <w:rPr>
          <w:rStyle w:val="Style1"/>
          <w:b/>
          <w:color w:val="FF0000"/>
        </w:rPr>
        <w:tab/>
      </w:r>
      <w:r>
        <w:rPr>
          <w:rStyle w:val="Style1"/>
          <w:b/>
          <w:color w:val="FF0000"/>
        </w:rPr>
        <w:tab/>
      </w:r>
      <w:r>
        <w:rPr>
          <w:rStyle w:val="Style1"/>
          <w:b/>
          <w:color w:val="FF0000"/>
        </w:rPr>
        <w:tab/>
      </w:r>
      <w:r>
        <w:rPr>
          <w:rStyle w:val="Style1"/>
          <w:b/>
          <w:color w:val="FF0000"/>
        </w:rPr>
        <w:tab/>
      </w:r>
      <w:r>
        <w:rPr>
          <w:rStyle w:val="Style1"/>
          <w:b/>
          <w:color w:val="FF0000"/>
        </w:rPr>
        <w:tab/>
      </w:r>
      <w:r>
        <w:rPr>
          <w:rStyle w:val="Style1"/>
          <w:b/>
          <w:color w:val="FF0000"/>
        </w:rPr>
        <w:tab/>
      </w:r>
      <w:r>
        <w:rPr>
          <w:rStyle w:val="Style1"/>
          <w:b/>
          <w:color w:val="FF0000"/>
        </w:rPr>
        <w:tab/>
      </w:r>
    </w:p>
    <w:p w:rsidR="006B6304" w:rsidRDefault="006B6304" w:rsidP="0026028D">
      <w:pPr>
        <w:autoSpaceDE w:val="0"/>
        <w:autoSpaceDN w:val="0"/>
        <w:adjustRightInd w:val="0"/>
        <w:rPr>
          <w:rStyle w:val="Style1"/>
          <w:b/>
          <w:color w:val="FF0000"/>
        </w:rPr>
      </w:pPr>
    </w:p>
    <w:p w:rsidR="006B6304" w:rsidRDefault="006B6304" w:rsidP="0026028D">
      <w:pPr>
        <w:autoSpaceDE w:val="0"/>
        <w:autoSpaceDN w:val="0"/>
        <w:adjustRightInd w:val="0"/>
        <w:rPr>
          <w:rStyle w:val="Style1"/>
          <w:b/>
          <w:color w:val="FF0000"/>
        </w:rPr>
      </w:pPr>
    </w:p>
    <w:p w:rsidR="006B6304" w:rsidRDefault="006B6304" w:rsidP="0026028D">
      <w:pPr>
        <w:autoSpaceDE w:val="0"/>
        <w:autoSpaceDN w:val="0"/>
        <w:adjustRightInd w:val="0"/>
        <w:rPr>
          <w:rStyle w:val="Style1"/>
          <w:b/>
          <w:color w:val="FF0000"/>
        </w:rPr>
      </w:pPr>
    </w:p>
    <w:p w:rsidR="006B6304" w:rsidRDefault="006B6304" w:rsidP="0026028D">
      <w:pPr>
        <w:autoSpaceDE w:val="0"/>
        <w:autoSpaceDN w:val="0"/>
        <w:adjustRightInd w:val="0"/>
        <w:rPr>
          <w:rStyle w:val="Style1"/>
          <w:b/>
          <w:color w:val="FF0000"/>
        </w:rPr>
      </w:pPr>
    </w:p>
    <w:p w:rsidR="006B6304" w:rsidRDefault="006B6304" w:rsidP="0026028D">
      <w:pPr>
        <w:autoSpaceDE w:val="0"/>
        <w:autoSpaceDN w:val="0"/>
        <w:adjustRightInd w:val="0"/>
        <w:rPr>
          <w:rStyle w:val="Style1"/>
          <w:b/>
          <w:color w:val="FF0000"/>
        </w:rPr>
      </w:pPr>
    </w:p>
    <w:p w:rsidR="006B6304" w:rsidRDefault="006B6304" w:rsidP="0026028D">
      <w:pPr>
        <w:autoSpaceDE w:val="0"/>
        <w:autoSpaceDN w:val="0"/>
        <w:adjustRightInd w:val="0"/>
        <w:rPr>
          <w:rStyle w:val="Style1"/>
          <w:b/>
          <w:color w:val="FF0000"/>
        </w:rPr>
      </w:pPr>
    </w:p>
    <w:p w:rsidR="006B6304" w:rsidRDefault="006B6304" w:rsidP="0026028D">
      <w:pPr>
        <w:autoSpaceDE w:val="0"/>
        <w:autoSpaceDN w:val="0"/>
        <w:adjustRightInd w:val="0"/>
        <w:rPr>
          <w:rStyle w:val="Style1"/>
          <w:b/>
          <w:color w:val="FF0000"/>
        </w:rPr>
      </w:pPr>
    </w:p>
    <w:p w:rsidR="006B6304" w:rsidRDefault="006B6304" w:rsidP="0026028D">
      <w:pPr>
        <w:autoSpaceDE w:val="0"/>
        <w:autoSpaceDN w:val="0"/>
        <w:adjustRightInd w:val="0"/>
        <w:rPr>
          <w:rStyle w:val="Style1"/>
          <w:b/>
          <w:color w:val="FF0000"/>
        </w:rPr>
      </w:pPr>
    </w:p>
    <w:p w:rsidR="006B6304" w:rsidRDefault="006B6304" w:rsidP="0026028D">
      <w:pPr>
        <w:autoSpaceDE w:val="0"/>
        <w:autoSpaceDN w:val="0"/>
        <w:adjustRightInd w:val="0"/>
        <w:rPr>
          <w:rStyle w:val="Style1"/>
          <w:b/>
          <w:color w:val="FF0000"/>
        </w:rPr>
      </w:pPr>
    </w:p>
    <w:p w:rsidR="006B6304" w:rsidRPr="006B6304" w:rsidRDefault="006B6304" w:rsidP="006B6304">
      <w:pPr>
        <w:autoSpaceDE w:val="0"/>
        <w:autoSpaceDN w:val="0"/>
        <w:adjustRightInd w:val="0"/>
        <w:ind w:left="6480" w:firstLine="720"/>
        <w:rPr>
          <w:rStyle w:val="Style1"/>
          <w:b/>
        </w:rPr>
      </w:pPr>
      <w:proofErr w:type="spellStart"/>
      <w:r w:rsidRPr="006B6304">
        <w:rPr>
          <w:rStyle w:val="Style1"/>
          <w:b/>
          <w:color w:val="FF0000"/>
        </w:rPr>
        <w:t>sr</w:t>
      </w:r>
      <w:proofErr w:type="spellEnd"/>
      <w:r w:rsidRPr="006B6304">
        <w:rPr>
          <w:rStyle w:val="Style1"/>
          <w:b/>
          <w:color w:val="FF0000"/>
        </w:rPr>
        <w:t xml:space="preserve"> 3/25/2020</w:t>
      </w:r>
    </w:p>
    <w:p w:rsidR="00EE3AFE" w:rsidRDefault="00EE3AFE" w:rsidP="0026028D">
      <w:pPr>
        <w:autoSpaceDE w:val="0"/>
        <w:autoSpaceDN w:val="0"/>
        <w:adjustRightInd w:val="0"/>
        <w:rPr>
          <w:rStyle w:val="Style1"/>
          <w:b/>
        </w:rPr>
      </w:pPr>
    </w:p>
    <w:p w:rsidR="00EE3AFE" w:rsidRDefault="00EE3AFE">
      <w:pPr>
        <w:rPr>
          <w:rStyle w:val="Style1"/>
          <w:b/>
        </w:rPr>
      </w:pPr>
      <w:r>
        <w:rPr>
          <w:rStyle w:val="Style1"/>
          <w:b/>
        </w:rPr>
        <w:lastRenderedPageBreak/>
        <w:br w:type="page"/>
      </w:r>
    </w:p>
    <w:p w:rsidR="005D494A" w:rsidRPr="005D494A" w:rsidRDefault="00481BE3" w:rsidP="00EE3AFE">
      <w:pPr>
        <w:autoSpaceDE w:val="0"/>
        <w:autoSpaceDN w:val="0"/>
        <w:adjustRightInd w:val="0"/>
        <w:rPr>
          <w:b/>
          <w:sz w:val="24"/>
          <w:szCs w:val="24"/>
          <w:u w:val="single"/>
        </w:rPr>
      </w:pPr>
      <w:r>
        <w:rPr>
          <w:b/>
          <w:sz w:val="24"/>
          <w:szCs w:val="24"/>
          <w:u w:val="single"/>
        </w:rPr>
        <w:lastRenderedPageBreak/>
        <w:t xml:space="preserve">Professional Service </w:t>
      </w:r>
      <w:r w:rsidR="005D494A">
        <w:rPr>
          <w:b/>
          <w:sz w:val="24"/>
          <w:szCs w:val="24"/>
          <w:u w:val="single"/>
        </w:rPr>
        <w:t>Contract Authorization:</w:t>
      </w:r>
    </w:p>
    <w:p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481BE3" w:rsidRPr="00950428" w:rsidTr="00C61534">
        <w:trPr>
          <w:trHeight w:val="293"/>
          <w:jc w:val="center"/>
        </w:trPr>
        <w:tc>
          <w:tcPr>
            <w:tcW w:w="5220" w:type="dxa"/>
            <w:vAlign w:val="center"/>
          </w:tcPr>
          <w:p w:rsidR="00481BE3" w:rsidRPr="00950428" w:rsidRDefault="00481BE3" w:rsidP="00C61534">
            <w:pPr>
              <w:spacing w:before="40" w:after="40"/>
              <w:rPr>
                <w:sz w:val="22"/>
              </w:rPr>
            </w:pPr>
            <w:r>
              <w:rPr>
                <w:b/>
                <w:i/>
                <w:sz w:val="24"/>
              </w:rPr>
              <w:t>Method of Procurement</w:t>
            </w:r>
          </w:p>
        </w:tc>
        <w:tc>
          <w:tcPr>
            <w:tcW w:w="2070" w:type="dxa"/>
            <w:vAlign w:val="center"/>
          </w:tcPr>
          <w:p w:rsidR="00481BE3" w:rsidRPr="00950428" w:rsidRDefault="00E154F9" w:rsidP="00481BE3">
            <w:pPr>
              <w:spacing w:before="40" w:after="40"/>
              <w:rPr>
                <w:sz w:val="24"/>
              </w:rPr>
            </w:pPr>
            <w:sdt>
              <w:sdtPr>
                <w:rPr>
                  <w:sz w:val="24"/>
                </w:rPr>
                <w:id w:val="35861423"/>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RFP</w:t>
            </w:r>
          </w:p>
        </w:tc>
        <w:tc>
          <w:tcPr>
            <w:tcW w:w="2340" w:type="dxa"/>
            <w:vAlign w:val="center"/>
          </w:tcPr>
          <w:p w:rsidR="00481BE3" w:rsidRPr="00950428" w:rsidRDefault="00E154F9" w:rsidP="00481BE3">
            <w:pPr>
              <w:spacing w:before="40" w:after="40"/>
              <w:rPr>
                <w:sz w:val="24"/>
              </w:rPr>
            </w:pPr>
            <w:sdt>
              <w:sdtPr>
                <w:rPr>
                  <w:sz w:val="24"/>
                </w:rPr>
                <w:id w:val="318926357"/>
                <w14:checkbox>
                  <w14:checked w14:val="0"/>
                  <w14:checkedState w14:val="2612" w14:font="MS Gothic"/>
                  <w14:uncheckedState w14:val="2610" w14:font="MS Gothic"/>
                </w14:checkbox>
              </w:sdtPr>
              <w:sdtEndPr/>
              <w:sdtContent>
                <w:r w:rsidR="00481BE3">
                  <w:rPr>
                    <w:rFonts w:ascii="MS Gothic" w:eastAsia="MS Gothic" w:hAnsi="MS Gothic" w:hint="eastAsia"/>
                    <w:sz w:val="24"/>
                  </w:rPr>
                  <w:t>☐</w:t>
                </w:r>
              </w:sdtContent>
            </w:sdt>
            <w:r w:rsidR="00481BE3" w:rsidRPr="00950428">
              <w:rPr>
                <w:sz w:val="24"/>
              </w:rPr>
              <w:t xml:space="preserve"> </w:t>
            </w:r>
            <w:r w:rsidR="00481BE3">
              <w:rPr>
                <w:sz w:val="24"/>
              </w:rPr>
              <w:t>Signed Waiver</w:t>
            </w:r>
          </w:p>
        </w:tc>
      </w:tr>
    </w:tbl>
    <w:p w:rsidR="00481BE3" w:rsidRDefault="00481BE3" w:rsidP="00EE3AFE">
      <w:pPr>
        <w:autoSpaceDE w:val="0"/>
        <w:autoSpaceDN w:val="0"/>
        <w:adjustRightInd w:val="0"/>
        <w:rPr>
          <w:b/>
          <w:sz w:val="24"/>
          <w:szCs w:val="24"/>
        </w:rPr>
      </w:pPr>
    </w:p>
    <w:p w:rsidR="00EE3AFE" w:rsidRPr="00950428" w:rsidRDefault="00712E0D" w:rsidP="00EE3AFE">
      <w:pPr>
        <w:autoSpaceDE w:val="0"/>
        <w:autoSpaceDN w:val="0"/>
        <w:adjustRightInd w:val="0"/>
        <w:rPr>
          <w:b/>
          <w:sz w:val="24"/>
          <w:szCs w:val="24"/>
        </w:rPr>
      </w:pPr>
      <w:r>
        <w:rPr>
          <w:b/>
          <w:sz w:val="24"/>
          <w:szCs w:val="24"/>
        </w:rPr>
        <w:t xml:space="preserve">Name and Qualifications of the </w:t>
      </w:r>
      <w:r w:rsidR="00EE3AFE">
        <w:rPr>
          <w:b/>
          <w:sz w:val="24"/>
          <w:szCs w:val="24"/>
        </w:rPr>
        <w:t>Vendor</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rsidR="00EE3AFE" w:rsidRDefault="00EE3AFE" w:rsidP="00EE3AFE">
      <w:pPr>
        <w:autoSpaceDE w:val="0"/>
        <w:autoSpaceDN w:val="0"/>
        <w:adjustRightInd w:val="0"/>
        <w:rPr>
          <w:b/>
          <w:sz w:val="24"/>
          <w:szCs w:val="24"/>
        </w:rPr>
      </w:pPr>
    </w:p>
    <w:p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rsidR="00C8728C" w:rsidRDefault="00C8728C" w:rsidP="00EE3AFE">
      <w:pPr>
        <w:autoSpaceDE w:val="0"/>
        <w:autoSpaceDN w:val="0"/>
        <w:adjustRightInd w:val="0"/>
        <w:rPr>
          <w:b/>
          <w:sz w:val="24"/>
          <w:szCs w:val="24"/>
        </w:rPr>
      </w:pPr>
    </w:p>
    <w:p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rsidR="00EE3AFE" w:rsidRDefault="00EE3AFE" w:rsidP="0026028D">
      <w:pPr>
        <w:autoSpaceDE w:val="0"/>
        <w:autoSpaceDN w:val="0"/>
        <w:adjustRightInd w:val="0"/>
        <w:rPr>
          <w:rStyle w:val="Style1"/>
          <w:b/>
        </w:rPr>
      </w:pPr>
    </w:p>
    <w:p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rsidR="00EE3AFE" w:rsidRDefault="00EE3AFE" w:rsidP="0026028D">
      <w:pPr>
        <w:autoSpaceDE w:val="0"/>
        <w:autoSpaceDN w:val="0"/>
        <w:adjustRightInd w:val="0"/>
        <w:rPr>
          <w:rStyle w:val="Style1"/>
          <w:b/>
        </w:rPr>
      </w:pPr>
    </w:p>
    <w:p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rsidR="00481BE3" w:rsidRDefault="00481BE3" w:rsidP="0026028D">
      <w:pPr>
        <w:autoSpaceDE w:val="0"/>
        <w:autoSpaceDN w:val="0"/>
        <w:adjustRightInd w:val="0"/>
        <w:rPr>
          <w:rStyle w:val="Style1"/>
          <w:b/>
        </w:rPr>
      </w:pPr>
    </w:p>
    <w:p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rsidTr="00017792">
        <w:trPr>
          <w:trHeight w:val="293"/>
          <w:jc w:val="center"/>
        </w:trPr>
        <w:tc>
          <w:tcPr>
            <w:tcW w:w="5220" w:type="dxa"/>
            <w:vAlign w:val="center"/>
          </w:tcPr>
          <w:p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rsidR="00C8728C" w:rsidRPr="00950428" w:rsidRDefault="00E154F9"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rsidR="00C8728C" w:rsidRPr="00950428" w:rsidRDefault="00E154F9"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rsidR="00C8728C" w:rsidRDefault="00C8728C" w:rsidP="0026028D">
      <w:pPr>
        <w:autoSpaceDE w:val="0"/>
        <w:autoSpaceDN w:val="0"/>
        <w:adjustRightInd w:val="0"/>
        <w:rPr>
          <w:rStyle w:val="Style1"/>
          <w:b/>
        </w:rPr>
      </w:pPr>
    </w:p>
    <w:p w:rsidR="00321263" w:rsidRPr="00321263" w:rsidRDefault="00321263" w:rsidP="0026028D">
      <w:pPr>
        <w:autoSpaceDE w:val="0"/>
        <w:autoSpaceDN w:val="0"/>
        <w:adjustRightInd w:val="0"/>
        <w:rPr>
          <w:rStyle w:val="Style1"/>
          <w:b/>
        </w:rPr>
      </w:pPr>
      <w:r w:rsidRPr="00321263">
        <w:rPr>
          <w:rStyle w:val="Style1"/>
          <w:b/>
        </w:rPr>
        <w:t>Attachments</w:t>
      </w:r>
    </w:p>
    <w:p w:rsidR="00321263" w:rsidRPr="00613C68" w:rsidRDefault="00712E0D" w:rsidP="0026028D">
      <w:pPr>
        <w:autoSpaceDE w:val="0"/>
        <w:autoSpaceDN w:val="0"/>
        <w:adjustRightInd w:val="0"/>
        <w:rPr>
          <w:i/>
          <w:sz w:val="24"/>
        </w:rPr>
      </w:pPr>
      <w:r>
        <w:rPr>
          <w:rStyle w:val="Style1"/>
          <w:i/>
        </w:rPr>
        <w:t xml:space="preserve">As per §219.07 of the City Code, you </w:t>
      </w:r>
      <w:r>
        <w:rPr>
          <w:rStyle w:val="Style1"/>
          <w:b/>
          <w:i/>
        </w:rPr>
        <w:t>must</w:t>
      </w:r>
      <w:r>
        <w:rPr>
          <w:rStyle w:val="Style1"/>
          <w:i/>
        </w:rPr>
        <w:t xml:space="preserve"> </w:t>
      </w:r>
      <w:r w:rsidR="0026694A">
        <w:rPr>
          <w:rStyle w:val="Style1"/>
          <w:i/>
        </w:rPr>
        <w:t xml:space="preserve">include an electronic copy of the </w:t>
      </w:r>
      <w:r>
        <w:rPr>
          <w:rStyle w:val="Style1"/>
          <w:i/>
        </w:rPr>
        <w:t>solicitation</w:t>
      </w:r>
      <w:r w:rsidR="00F02DDA">
        <w:rPr>
          <w:rStyle w:val="Style1"/>
          <w:i/>
        </w:rPr>
        <w:t xml:space="preserve"> with your submission</w:t>
      </w:r>
      <w:r>
        <w:rPr>
          <w:rStyle w:val="Style1"/>
          <w:i/>
        </w:rPr>
        <w:t xml:space="preserve">. Please attach any additional documents </w:t>
      </w:r>
      <w:r w:rsidR="00321263" w:rsidRPr="00613C68">
        <w:rPr>
          <w:rStyle w:val="Style1"/>
          <w:i/>
        </w:rPr>
        <w:t xml:space="preserve">and/or </w:t>
      </w:r>
      <w:r w:rsidR="00F71BAA" w:rsidRPr="00613C68">
        <w:rPr>
          <w:rStyle w:val="Style1"/>
          <w:i/>
        </w:rPr>
        <w:t>exhibits</w:t>
      </w:r>
      <w:r w:rsidR="00017792">
        <w:rPr>
          <w:rStyle w:val="Style1"/>
          <w:i/>
        </w:rPr>
        <w:t>.</w:t>
      </w:r>
    </w:p>
    <w:sectPr w:rsidR="00321263" w:rsidRPr="00613C68"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1163E6"/>
    <w:rsid w:val="001310CF"/>
    <w:rsid w:val="00143DFF"/>
    <w:rsid w:val="00152D56"/>
    <w:rsid w:val="0016273A"/>
    <w:rsid w:val="00166934"/>
    <w:rsid w:val="00181D41"/>
    <w:rsid w:val="001A7F64"/>
    <w:rsid w:val="001B7ACE"/>
    <w:rsid w:val="001C6310"/>
    <w:rsid w:val="001D76EA"/>
    <w:rsid w:val="00231D72"/>
    <w:rsid w:val="002323E5"/>
    <w:rsid w:val="00236F30"/>
    <w:rsid w:val="00246578"/>
    <w:rsid w:val="0025790A"/>
    <w:rsid w:val="0026028D"/>
    <w:rsid w:val="002611DA"/>
    <w:rsid w:val="0026694A"/>
    <w:rsid w:val="00277C7B"/>
    <w:rsid w:val="00282F3A"/>
    <w:rsid w:val="00286360"/>
    <w:rsid w:val="00296208"/>
    <w:rsid w:val="002B4699"/>
    <w:rsid w:val="002C2304"/>
    <w:rsid w:val="002F042C"/>
    <w:rsid w:val="00321212"/>
    <w:rsid w:val="00321263"/>
    <w:rsid w:val="003348A9"/>
    <w:rsid w:val="003433B1"/>
    <w:rsid w:val="00345E40"/>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D34D3"/>
    <w:rsid w:val="004E0FC6"/>
    <w:rsid w:val="004F38D0"/>
    <w:rsid w:val="004F54FA"/>
    <w:rsid w:val="00537D6D"/>
    <w:rsid w:val="00546B77"/>
    <w:rsid w:val="00555779"/>
    <w:rsid w:val="00556869"/>
    <w:rsid w:val="00561396"/>
    <w:rsid w:val="005A6B2C"/>
    <w:rsid w:val="005C4F67"/>
    <w:rsid w:val="005D2D2D"/>
    <w:rsid w:val="005D494A"/>
    <w:rsid w:val="005E020E"/>
    <w:rsid w:val="00613C68"/>
    <w:rsid w:val="006142CB"/>
    <w:rsid w:val="00640F6E"/>
    <w:rsid w:val="00645C12"/>
    <w:rsid w:val="00652E30"/>
    <w:rsid w:val="006B6304"/>
    <w:rsid w:val="006C02FB"/>
    <w:rsid w:val="00712E0D"/>
    <w:rsid w:val="00713488"/>
    <w:rsid w:val="00726132"/>
    <w:rsid w:val="00733AF3"/>
    <w:rsid w:val="007702FA"/>
    <w:rsid w:val="007B1E56"/>
    <w:rsid w:val="007B521D"/>
    <w:rsid w:val="007D5FC2"/>
    <w:rsid w:val="007D7F70"/>
    <w:rsid w:val="007F7199"/>
    <w:rsid w:val="00801756"/>
    <w:rsid w:val="008529AF"/>
    <w:rsid w:val="00854D1B"/>
    <w:rsid w:val="00872CF8"/>
    <w:rsid w:val="00875842"/>
    <w:rsid w:val="00891A1A"/>
    <w:rsid w:val="0089530F"/>
    <w:rsid w:val="008973F1"/>
    <w:rsid w:val="008F3FA6"/>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52D9"/>
    <w:rsid w:val="00AE6077"/>
    <w:rsid w:val="00B21D5B"/>
    <w:rsid w:val="00B253BE"/>
    <w:rsid w:val="00B73C2D"/>
    <w:rsid w:val="00B94DEE"/>
    <w:rsid w:val="00BA212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154F9"/>
    <w:rsid w:val="00E3140E"/>
    <w:rsid w:val="00E3659E"/>
    <w:rsid w:val="00E3783E"/>
    <w:rsid w:val="00E61AB4"/>
    <w:rsid w:val="00E64A3D"/>
    <w:rsid w:val="00E7360F"/>
    <w:rsid w:val="00E840CC"/>
    <w:rsid w:val="00E90DD1"/>
    <w:rsid w:val="00EC15C0"/>
    <w:rsid w:val="00EC1F00"/>
    <w:rsid w:val="00ED66B9"/>
    <w:rsid w:val="00EE3AFE"/>
    <w:rsid w:val="00EE4AE4"/>
    <w:rsid w:val="00EE670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45A89"/>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8F20B-54A3-422C-82B7-765D684C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3</cp:revision>
  <cp:lastPrinted>2016-06-13T16:46:00Z</cp:lastPrinted>
  <dcterms:created xsi:type="dcterms:W3CDTF">2020-03-25T19:35:00Z</dcterms:created>
  <dcterms:modified xsi:type="dcterms:W3CDTF">2020-03-25T19:35:00Z</dcterms:modified>
</cp:coreProperties>
</file>