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59" w:rsidRDefault="003B5E59" w:rsidP="003B5E59">
      <w:pPr>
        <w:rPr>
          <w:b/>
          <w:sz w:val="24"/>
          <w:szCs w:val="24"/>
        </w:rPr>
      </w:pPr>
      <w:r>
        <w:rPr>
          <w:b/>
          <w:sz w:val="24"/>
          <w:szCs w:val="24"/>
        </w:rPr>
        <w:t>401</w:t>
      </w:r>
      <w:bookmarkStart w:id="0" w:name="_GoBack"/>
      <w:bookmarkEnd w:id="0"/>
    </w:p>
    <w:p w:rsidR="00365053" w:rsidRDefault="009708AD" w:rsidP="0026028D">
      <w:pPr>
        <w:jc w:val="center"/>
        <w:rPr>
          <w:b/>
          <w:sz w:val="24"/>
          <w:szCs w:val="24"/>
        </w:rPr>
      </w:pPr>
      <w:r>
        <w:rPr>
          <w:b/>
          <w:sz w:val="24"/>
          <w:szCs w:val="24"/>
        </w:rPr>
        <w:t>Fiscal Impact Statement</w:t>
      </w:r>
    </w:p>
    <w:p w:rsidR="005D494A" w:rsidRPr="005D494A" w:rsidRDefault="005D494A" w:rsidP="0026028D">
      <w:pPr>
        <w:jc w:val="center"/>
        <w:rPr>
          <w:i/>
          <w:sz w:val="24"/>
          <w:szCs w:val="24"/>
        </w:rPr>
      </w:pPr>
      <w:r w:rsidRPr="005D494A">
        <w:rPr>
          <w:i/>
          <w:sz w:val="24"/>
          <w:szCs w:val="24"/>
        </w:rPr>
        <w:t xml:space="preserve">Updated </w:t>
      </w:r>
      <w:r w:rsidR="00F02DDA">
        <w:rPr>
          <w:i/>
          <w:sz w:val="24"/>
          <w:szCs w:val="24"/>
        </w:rPr>
        <w:t>1/1/2020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rsidTr="00017792">
        <w:trPr>
          <w:trHeight w:val="315"/>
          <w:jc w:val="center"/>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rsidR="0026028D" w:rsidRPr="00A11267" w:rsidRDefault="00C00F26" w:rsidP="00C00F26">
                <w:pPr>
                  <w:spacing w:before="40" w:after="40"/>
                  <w:rPr>
                    <w:sz w:val="24"/>
                    <w:szCs w:val="24"/>
                  </w:rPr>
                </w:pPr>
                <w:r>
                  <w:rPr>
                    <w:sz w:val="24"/>
                    <w:szCs w:val="24"/>
                  </w:rPr>
                  <w:t>Mobility and Infrastructure</w:t>
                </w:r>
              </w:p>
            </w:tc>
          </w:sdtContent>
        </w:sdt>
      </w:tr>
      <w:tr w:rsidR="003C3771" w:rsidRPr="00950428" w:rsidTr="00017792">
        <w:trPr>
          <w:trHeight w:val="255"/>
          <w:jc w:val="center"/>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rsidR="003C3771" w:rsidRDefault="00C00F26" w:rsidP="00C00F26">
                <w:pPr>
                  <w:spacing w:before="40" w:after="40"/>
                  <w:rPr>
                    <w:sz w:val="24"/>
                  </w:rPr>
                </w:pPr>
                <w:r>
                  <w:rPr>
                    <w:rStyle w:val="Style1"/>
                  </w:rPr>
                  <w:t>Sophia Yarish</w:t>
                </w:r>
              </w:p>
            </w:tc>
          </w:sdtContent>
        </w:sdt>
      </w:tr>
      <w:tr w:rsidR="0026028D" w:rsidRPr="00950428" w:rsidTr="00017792">
        <w:trPr>
          <w:trHeight w:val="165"/>
          <w:jc w:val="center"/>
        </w:trPr>
        <w:tc>
          <w:tcPr>
            <w:tcW w:w="2880" w:type="dxa"/>
            <w:vAlign w:val="center"/>
          </w:tcPr>
          <w:p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rsidR="0026028D" w:rsidRPr="00C24F39" w:rsidRDefault="00C00F26" w:rsidP="00C00F26">
                <w:pPr>
                  <w:spacing w:before="40" w:after="40"/>
                  <w:rPr>
                    <w:sz w:val="24"/>
                  </w:rPr>
                </w:pPr>
                <w:r>
                  <w:rPr>
                    <w:rStyle w:val="Style1"/>
                  </w:rPr>
                  <w:t>Jeff Skalican or Karina Ricks</w:t>
                </w:r>
              </w:p>
            </w:tc>
          </w:sdtContent>
        </w:sdt>
      </w:tr>
      <w:tr w:rsidR="0026028D" w:rsidRPr="00950428" w:rsidTr="00017792">
        <w:trPr>
          <w:trHeight w:val="300"/>
          <w:jc w:val="center"/>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26028D" w:rsidRPr="00950428" w:rsidRDefault="00C00F26" w:rsidP="00DF102E">
                <w:pPr>
                  <w:spacing w:before="40" w:after="40"/>
                  <w:rPr>
                    <w:sz w:val="24"/>
                  </w:rPr>
                </w:pPr>
                <w:r>
                  <w:rPr>
                    <w:sz w:val="24"/>
                  </w:rPr>
                  <w:t>Contract Authorization</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id w:val="-1170251545"/>
        <w:lock w:val="sdtLocked"/>
        <w:placeholder>
          <w:docPart w:val="B96D5C692DDC4FF988D7DD521381D98A"/>
        </w:placeholder>
        <w:text w:multiLine="1"/>
      </w:sdtPr>
      <w:sdtEndPr/>
      <w:sdtContent>
        <w:p w:rsidR="003F6BD7" w:rsidRPr="00950428" w:rsidRDefault="00C00F26" w:rsidP="00C00F26">
          <w:pPr>
            <w:rPr>
              <w:sz w:val="24"/>
              <w:szCs w:val="24"/>
            </w:rPr>
          </w:pPr>
          <w:r w:rsidRPr="00C00F26">
            <w:t>Resolution further amending and supplementing Resolution number 591 of 2016, previously amended by Resolution 870 of 2019, originally entitled “Resolution providing for an Agreement or Agreements or for the use of existing Agreements, providing for a Contract or Contracts or for the use of existing Contracts, providing for repairs, maintenance, improvements, emergencies and/or the purchase of materials, equipment, supplies and professional services in connection with the Bike Infrastructure Program, and providing for the payment of the costs thereof, not to exceed $836,632.00” to account for both previous work completed on bike infrastructure projects utilizing Resolution 591, and to account for the new total bid amount for the Gap to the Point Project, but not to exceed $955,155.96.</w:t>
          </w:r>
        </w:p>
      </w:sdtContent>
    </w:sdt>
    <w:p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rsidTr="00017792">
        <w:trPr>
          <w:trHeight w:val="308"/>
          <w:jc w:val="center"/>
        </w:trPr>
        <w:tc>
          <w:tcPr>
            <w:tcW w:w="2955"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rsidR="00CB2BD7" w:rsidRPr="00950428" w:rsidRDefault="00FB41C1" w:rsidP="00C00F26">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C00F26">
                  <w:rPr>
                    <w:sz w:val="24"/>
                    <w:szCs w:val="24"/>
                  </w:rPr>
                  <w:t>955,155.96</w:t>
                </w:r>
              </w:sdtContent>
            </w:sdt>
          </w:p>
        </w:tc>
      </w:tr>
      <w:tr w:rsidR="00EE4AE4" w:rsidRPr="00950428" w:rsidTr="00017792">
        <w:trPr>
          <w:trHeight w:val="293"/>
          <w:jc w:val="center"/>
        </w:trPr>
        <w:tc>
          <w:tcPr>
            <w:tcW w:w="2955" w:type="dxa"/>
            <w:vAlign w:val="center"/>
          </w:tcPr>
          <w:p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rsidR="00EE4AE4" w:rsidRPr="00950428" w:rsidRDefault="003B5E59"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C00F26">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rsidR="00EE4AE4" w:rsidRPr="00950428" w:rsidRDefault="003B5E59"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rsidTr="00017792">
        <w:trPr>
          <w:trHeight w:val="293"/>
          <w:jc w:val="center"/>
        </w:trPr>
        <w:tc>
          <w:tcPr>
            <w:tcW w:w="2955" w:type="dxa"/>
            <w:vAlign w:val="center"/>
          </w:tcPr>
          <w:p w:rsidR="00EE4AE4" w:rsidRPr="005C4F67" w:rsidRDefault="00EE4AE4" w:rsidP="004F684E">
            <w:pPr>
              <w:spacing w:before="40" w:after="40"/>
              <w:rPr>
                <w:b/>
                <w:i/>
                <w:sz w:val="24"/>
              </w:rPr>
            </w:pPr>
            <w:r w:rsidRPr="00950428">
              <w:rPr>
                <w:b/>
                <w:i/>
                <w:sz w:val="24"/>
              </w:rPr>
              <w:t>Funding Source</w:t>
            </w:r>
          </w:p>
        </w:tc>
        <w:tc>
          <w:tcPr>
            <w:tcW w:w="1710" w:type="dxa"/>
            <w:vAlign w:val="center"/>
          </w:tcPr>
          <w:p w:rsidR="00EE4AE4" w:rsidRPr="00950428" w:rsidRDefault="003B5E59"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rsidR="00EE4AE4" w:rsidRPr="00950428" w:rsidRDefault="003B5E59" w:rsidP="00EE4AE4">
            <w:pPr>
              <w:spacing w:before="40" w:after="40"/>
              <w:rPr>
                <w:sz w:val="24"/>
              </w:rPr>
            </w:pPr>
            <w:sdt>
              <w:sdtPr>
                <w:rPr>
                  <w:sz w:val="24"/>
                </w:rPr>
                <w:id w:val="1193883284"/>
                <w14:checkbox>
                  <w14:checked w14:val="1"/>
                  <w14:checkedState w14:val="2612" w14:font="MS Gothic"/>
                  <w14:uncheckedState w14:val="2610" w14:font="MS Gothic"/>
                </w14:checkbox>
              </w:sdtPr>
              <w:sdtEndPr/>
              <w:sdtContent>
                <w:r w:rsidR="00C00F26">
                  <w:rPr>
                    <w:rFonts w:ascii="MS Gothic" w:eastAsia="MS Gothic" w:hAnsi="MS Gothic" w:hint="eastAsia"/>
                    <w:sz w:val="24"/>
                  </w:rPr>
                  <w:t>☒</w:t>
                </w:r>
              </w:sdtContent>
            </w:sdt>
            <w:r w:rsidR="00EE4AE4" w:rsidRPr="00950428">
              <w:rPr>
                <w:sz w:val="24"/>
              </w:rPr>
              <w:t xml:space="preserve"> Capital</w:t>
            </w:r>
          </w:p>
        </w:tc>
        <w:tc>
          <w:tcPr>
            <w:tcW w:w="1629" w:type="dxa"/>
            <w:vAlign w:val="center"/>
          </w:tcPr>
          <w:p w:rsidR="00EE4AE4" w:rsidRPr="00950428" w:rsidRDefault="003B5E59"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rsidR="00EE4AE4" w:rsidRPr="00950428" w:rsidRDefault="003B5E59"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017792">
        <w:trPr>
          <w:trHeight w:val="293"/>
          <w:jc w:val="center"/>
        </w:trPr>
        <w:tc>
          <w:tcPr>
            <w:tcW w:w="2955" w:type="dxa"/>
            <w:vAlign w:val="center"/>
          </w:tcPr>
          <w:p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rsidR="00423263" w:rsidRPr="00950428" w:rsidRDefault="003B5E59"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C00F26">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rsidR="00423263" w:rsidRPr="00950428" w:rsidRDefault="003B5E59"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3B5E59" w:rsidP="00464095">
      <w:pPr>
        <w:autoSpaceDE w:val="0"/>
        <w:autoSpaceDN w:val="0"/>
        <w:adjustRightInd w:val="0"/>
        <w:rPr>
          <w:sz w:val="24"/>
          <w:szCs w:val="24"/>
        </w:rPr>
      </w:pPr>
      <w:sdt>
        <w:sdtPr>
          <w:rPr>
            <w:rFonts w:ascii="Calibri" w:hAnsi="Calibri"/>
            <w:b/>
            <w:color w:val="000000"/>
            <w:sz w:val="22"/>
            <w:szCs w:val="22"/>
          </w:rPr>
          <w:id w:val="-1576964566"/>
          <w:placeholder>
            <w:docPart w:val="320FA520A1E94688AEB9F4F32BE0DC8B"/>
          </w:placeholder>
          <w:text w:multiLine="1"/>
        </w:sdtPr>
        <w:sdtEndPr/>
        <w:sdtContent>
          <w:r w:rsidR="00C00B69" w:rsidRPr="00C00B69">
            <w:rPr>
              <w:rFonts w:ascii="Calibri" w:hAnsi="Calibri"/>
              <w:b/>
              <w:color w:val="000000"/>
              <w:sz w:val="22"/>
              <w:szCs w:val="22"/>
            </w:rPr>
            <w:t>6026740018.54207.00   $  44,637.56</w:t>
          </w:r>
          <w:r w:rsidR="00C00B69" w:rsidRPr="00C00B69">
            <w:rPr>
              <w:rFonts w:ascii="Calibri" w:hAnsi="Calibri"/>
              <w:b/>
              <w:color w:val="000000"/>
              <w:sz w:val="22"/>
              <w:szCs w:val="22"/>
            </w:rPr>
            <w:br/>
            <w:t>4026740116.54207.00   $219,632.00</w:t>
          </w:r>
          <w:r w:rsidR="00C00B69" w:rsidRPr="00C00B69">
            <w:rPr>
              <w:rFonts w:ascii="Calibri" w:hAnsi="Calibri"/>
              <w:b/>
              <w:color w:val="000000"/>
              <w:sz w:val="22"/>
              <w:szCs w:val="22"/>
            </w:rPr>
            <w:br/>
          </w:r>
          <w:r w:rsidR="00C00B69" w:rsidRPr="00097CA4">
            <w:rPr>
              <w:rFonts w:ascii="Calibri" w:hAnsi="Calibri"/>
              <w:b/>
              <w:color w:val="000000"/>
              <w:sz w:val="22"/>
              <w:szCs w:val="22"/>
            </w:rPr>
            <w:t>4026740116</w:t>
          </w:r>
          <w:r w:rsidR="00C00B69" w:rsidRPr="00C00B69">
            <w:rPr>
              <w:rFonts w:ascii="Calibri" w:hAnsi="Calibri"/>
              <w:b/>
              <w:color w:val="000000"/>
              <w:sz w:val="22"/>
              <w:szCs w:val="22"/>
            </w:rPr>
            <w:t>.54207.00   $690,886.40</w:t>
          </w:r>
          <w:r w:rsidR="00C00B69" w:rsidRPr="00C00B69">
            <w:rPr>
              <w:rFonts w:ascii="Calibri" w:hAnsi="Calibri"/>
              <w:b/>
              <w:color w:val="000000"/>
              <w:sz w:val="22"/>
              <w:szCs w:val="22"/>
            </w:rPr>
            <w:br/>
            <w:t xml:space="preserve">                            TOTAL</w:t>
          </w:r>
        </w:sdtContent>
      </w:sdt>
      <w:r w:rsidR="00384FFB">
        <w:rPr>
          <w:rFonts w:ascii="Calibri" w:hAnsi="Calibri"/>
          <w:b/>
          <w:color w:val="000000"/>
          <w:sz w:val="22"/>
          <w:szCs w:val="22"/>
        </w:rPr>
        <w:t xml:space="preserve">   $955,155.96</w:t>
      </w:r>
    </w:p>
    <w:p w:rsidR="003F6BD7" w:rsidRPr="00950428" w:rsidRDefault="003F6BD7" w:rsidP="0026028D">
      <w:pPr>
        <w:autoSpaceDE w:val="0"/>
        <w:autoSpaceDN w:val="0"/>
        <w:adjustRightInd w:val="0"/>
        <w:rPr>
          <w:b/>
          <w:sz w:val="24"/>
          <w:szCs w:val="24"/>
          <w:u w:val="single"/>
        </w:rPr>
      </w:pPr>
    </w:p>
    <w:p w:rsidR="003F6BD7" w:rsidRPr="00950428" w:rsidRDefault="00BA212F" w:rsidP="0026028D">
      <w:pPr>
        <w:autoSpaceDE w:val="0"/>
        <w:autoSpaceDN w:val="0"/>
        <w:adjustRightInd w:val="0"/>
        <w:rPr>
          <w:b/>
          <w:sz w:val="24"/>
          <w:szCs w:val="24"/>
        </w:rPr>
      </w:pPr>
      <w:r>
        <w:rPr>
          <w:b/>
          <w:sz w:val="24"/>
          <w:szCs w:val="24"/>
        </w:rPr>
        <w:t>Additional Operational Costs</w:t>
      </w:r>
    </w:p>
    <w:sdt>
      <w:sdtPr>
        <w:rPr>
          <w:sz w:val="24"/>
        </w:rPr>
        <w:id w:val="-2056617378"/>
        <w:placeholder>
          <w:docPart w:val="D30375030C2B45AC8063F1DE3F79AAC7"/>
        </w:placeholder>
        <w:text w:multiLine="1"/>
      </w:sdtPr>
      <w:sdtEndPr/>
      <w:sdtContent>
        <w:p w:rsidR="003F6BD7" w:rsidRPr="00950428" w:rsidRDefault="00384FFB" w:rsidP="003E542C">
          <w:pPr>
            <w:autoSpaceDE w:val="0"/>
            <w:autoSpaceDN w:val="0"/>
            <w:adjustRightInd w:val="0"/>
            <w:rPr>
              <w:b/>
              <w:sz w:val="24"/>
              <w:szCs w:val="24"/>
            </w:rPr>
          </w:pPr>
          <w:r w:rsidRPr="00384FFB">
            <w:rPr>
              <w:sz w:val="24"/>
            </w:rPr>
            <w:t>NA</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i/>
          <w:sz w:val="24"/>
        </w:rPr>
        <w:id w:val="-1654900980"/>
        <w:placeholder>
          <w:docPart w:val="496FE51AC52C48C8A3AA99AD7AC023B4"/>
        </w:placeholder>
        <w:text w:multiLine="1"/>
      </w:sdtPr>
      <w:sdtEndPr/>
      <w:sdtContent>
        <w:p w:rsidR="00E90DD1" w:rsidRDefault="00384FFB" w:rsidP="0026028D">
          <w:pPr>
            <w:autoSpaceDE w:val="0"/>
            <w:autoSpaceDN w:val="0"/>
            <w:adjustRightInd w:val="0"/>
            <w:rPr>
              <w:rStyle w:val="Style1"/>
            </w:rPr>
          </w:pPr>
          <w:r w:rsidRPr="00384FFB">
            <w:rPr>
              <w:i/>
              <w:sz w:val="24"/>
            </w:rPr>
            <w:t>If required, include any additional attachments and/or exhibits.</w:t>
          </w:r>
        </w:p>
      </w:sdtContent>
    </w:sdt>
    <w:p w:rsidR="00321263" w:rsidRDefault="00321263" w:rsidP="0026028D">
      <w:pPr>
        <w:autoSpaceDE w:val="0"/>
        <w:autoSpaceDN w:val="0"/>
        <w:adjustRightInd w:val="0"/>
        <w:rPr>
          <w:rStyle w:val="Style1"/>
        </w:rPr>
      </w:pPr>
    </w:p>
    <w:p w:rsidR="00EE3AFE" w:rsidRDefault="00EE3AFE" w:rsidP="0026028D">
      <w:pPr>
        <w:autoSpaceDE w:val="0"/>
        <w:autoSpaceDN w:val="0"/>
        <w:adjustRightInd w:val="0"/>
        <w:rPr>
          <w:rStyle w:val="Style1"/>
          <w:b/>
        </w:rPr>
      </w:pPr>
    </w:p>
    <w:p w:rsidR="00EE3AFE" w:rsidRDefault="00EE3AFE">
      <w:pPr>
        <w:rPr>
          <w:rStyle w:val="Style1"/>
          <w:b/>
        </w:rPr>
      </w:pPr>
      <w:r>
        <w:rPr>
          <w:rStyle w:val="Style1"/>
          <w:b/>
        </w:rPr>
        <w:br w:type="page"/>
      </w:r>
    </w:p>
    <w:p w:rsidR="005D494A" w:rsidRPr="005D494A" w:rsidRDefault="00481BE3" w:rsidP="00EE3AFE">
      <w:pPr>
        <w:autoSpaceDE w:val="0"/>
        <w:autoSpaceDN w:val="0"/>
        <w:adjustRightInd w:val="0"/>
        <w:rPr>
          <w:b/>
          <w:sz w:val="24"/>
          <w:szCs w:val="24"/>
          <w:u w:val="single"/>
        </w:rPr>
      </w:pPr>
      <w:r>
        <w:rPr>
          <w:b/>
          <w:sz w:val="24"/>
          <w:szCs w:val="24"/>
          <w:u w:val="single"/>
        </w:rPr>
        <w:lastRenderedPageBreak/>
        <w:t xml:space="preserve">Professional Service </w:t>
      </w:r>
      <w:r w:rsidR="005D494A">
        <w:rPr>
          <w:b/>
          <w:sz w:val="24"/>
          <w:szCs w:val="24"/>
          <w:u w:val="single"/>
        </w:rPr>
        <w:t>Contract Authorization:</w:t>
      </w:r>
    </w:p>
    <w:p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481BE3" w:rsidRPr="00950428" w:rsidTr="00C61534">
        <w:trPr>
          <w:trHeight w:val="293"/>
          <w:jc w:val="center"/>
        </w:trPr>
        <w:tc>
          <w:tcPr>
            <w:tcW w:w="5220" w:type="dxa"/>
            <w:vAlign w:val="center"/>
          </w:tcPr>
          <w:p w:rsidR="00481BE3" w:rsidRPr="00950428" w:rsidRDefault="00481BE3" w:rsidP="00C61534">
            <w:pPr>
              <w:spacing w:before="40" w:after="40"/>
              <w:rPr>
                <w:sz w:val="22"/>
              </w:rPr>
            </w:pPr>
            <w:r>
              <w:rPr>
                <w:b/>
                <w:i/>
                <w:sz w:val="24"/>
              </w:rPr>
              <w:t>Method of Procurement</w:t>
            </w:r>
          </w:p>
        </w:tc>
        <w:tc>
          <w:tcPr>
            <w:tcW w:w="2070" w:type="dxa"/>
            <w:vAlign w:val="center"/>
          </w:tcPr>
          <w:p w:rsidR="00481BE3" w:rsidRPr="00950428" w:rsidRDefault="003B5E59" w:rsidP="00481BE3">
            <w:pPr>
              <w:spacing w:before="40" w:after="40"/>
              <w:rPr>
                <w:sz w:val="24"/>
              </w:rPr>
            </w:pPr>
            <w:sdt>
              <w:sdtPr>
                <w:rPr>
                  <w:sz w:val="24"/>
                </w:rPr>
                <w:id w:val="35861423"/>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RFP</w:t>
            </w:r>
          </w:p>
        </w:tc>
        <w:tc>
          <w:tcPr>
            <w:tcW w:w="2340" w:type="dxa"/>
            <w:vAlign w:val="center"/>
          </w:tcPr>
          <w:p w:rsidR="00481BE3" w:rsidRPr="00950428" w:rsidRDefault="003B5E59" w:rsidP="00481BE3">
            <w:pPr>
              <w:spacing w:before="40" w:after="40"/>
              <w:rPr>
                <w:sz w:val="24"/>
              </w:rPr>
            </w:pPr>
            <w:sdt>
              <w:sdtPr>
                <w:rPr>
                  <w:sz w:val="24"/>
                </w:rPr>
                <w:id w:val="318926357"/>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Signed Waiver</w:t>
            </w:r>
          </w:p>
        </w:tc>
      </w:tr>
    </w:tbl>
    <w:p w:rsidR="00481BE3" w:rsidRDefault="00481BE3" w:rsidP="00EE3AFE">
      <w:pPr>
        <w:autoSpaceDE w:val="0"/>
        <w:autoSpaceDN w:val="0"/>
        <w:adjustRightInd w:val="0"/>
        <w:rPr>
          <w:b/>
          <w:sz w:val="24"/>
          <w:szCs w:val="24"/>
        </w:rPr>
      </w:pPr>
    </w:p>
    <w:p w:rsidR="00EE3AFE" w:rsidRPr="00950428" w:rsidRDefault="00712E0D" w:rsidP="00EE3AFE">
      <w:pPr>
        <w:autoSpaceDE w:val="0"/>
        <w:autoSpaceDN w:val="0"/>
        <w:adjustRightInd w:val="0"/>
        <w:rPr>
          <w:b/>
          <w:sz w:val="24"/>
          <w:szCs w:val="24"/>
        </w:rPr>
      </w:pPr>
      <w:r>
        <w:rPr>
          <w:b/>
          <w:sz w:val="24"/>
          <w:szCs w:val="24"/>
        </w:rPr>
        <w:t xml:space="preserve">Name and Qualifications of the </w:t>
      </w:r>
      <w:r w:rsidR="00EE3AFE">
        <w:rPr>
          <w:b/>
          <w:sz w:val="24"/>
          <w:szCs w:val="24"/>
        </w:rPr>
        <w:t>Vendor</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rsidR="00EE3AFE" w:rsidRDefault="00EE3AFE" w:rsidP="00EE3AFE">
      <w:pPr>
        <w:autoSpaceDE w:val="0"/>
        <w:autoSpaceDN w:val="0"/>
        <w:adjustRightInd w:val="0"/>
        <w:rPr>
          <w:b/>
          <w:sz w:val="24"/>
          <w:szCs w:val="24"/>
        </w:rPr>
      </w:pPr>
    </w:p>
    <w:p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rsidR="00C8728C" w:rsidRDefault="00C8728C" w:rsidP="00EE3AFE">
      <w:pPr>
        <w:autoSpaceDE w:val="0"/>
        <w:autoSpaceDN w:val="0"/>
        <w:adjustRightInd w:val="0"/>
        <w:rPr>
          <w:b/>
          <w:sz w:val="24"/>
          <w:szCs w:val="24"/>
        </w:rPr>
      </w:pPr>
    </w:p>
    <w:p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rsidR="00EE3AFE" w:rsidRDefault="00EE3AFE" w:rsidP="0026028D">
      <w:pPr>
        <w:autoSpaceDE w:val="0"/>
        <w:autoSpaceDN w:val="0"/>
        <w:adjustRightInd w:val="0"/>
        <w:rPr>
          <w:rStyle w:val="Style1"/>
          <w:b/>
        </w:rPr>
      </w:pPr>
    </w:p>
    <w:p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rsidR="00EE3AFE" w:rsidRDefault="00EE3AFE" w:rsidP="0026028D">
      <w:pPr>
        <w:autoSpaceDE w:val="0"/>
        <w:autoSpaceDN w:val="0"/>
        <w:adjustRightInd w:val="0"/>
        <w:rPr>
          <w:rStyle w:val="Style1"/>
          <w:b/>
        </w:rPr>
      </w:pPr>
    </w:p>
    <w:p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rsidR="00481BE3" w:rsidRDefault="00481BE3" w:rsidP="0026028D">
      <w:pPr>
        <w:autoSpaceDE w:val="0"/>
        <w:autoSpaceDN w:val="0"/>
        <w:adjustRightInd w:val="0"/>
        <w:rPr>
          <w:rStyle w:val="Style1"/>
          <w:b/>
        </w:rPr>
      </w:pPr>
    </w:p>
    <w:p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rsidTr="00017792">
        <w:trPr>
          <w:trHeight w:val="293"/>
          <w:jc w:val="center"/>
        </w:trPr>
        <w:tc>
          <w:tcPr>
            <w:tcW w:w="5220" w:type="dxa"/>
            <w:vAlign w:val="center"/>
          </w:tcPr>
          <w:p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rsidR="00C8728C" w:rsidRPr="00950428" w:rsidRDefault="003B5E59"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rsidR="00C8728C" w:rsidRPr="00950428" w:rsidRDefault="003B5E59"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rsidR="00C8728C" w:rsidRDefault="00C8728C" w:rsidP="0026028D">
      <w:pPr>
        <w:autoSpaceDE w:val="0"/>
        <w:autoSpaceDN w:val="0"/>
        <w:adjustRightInd w:val="0"/>
        <w:rPr>
          <w:rStyle w:val="Style1"/>
          <w:b/>
        </w:rPr>
      </w:pPr>
    </w:p>
    <w:p w:rsidR="00321263" w:rsidRPr="00321263" w:rsidRDefault="00321263" w:rsidP="0026028D">
      <w:pPr>
        <w:autoSpaceDE w:val="0"/>
        <w:autoSpaceDN w:val="0"/>
        <w:adjustRightInd w:val="0"/>
        <w:rPr>
          <w:rStyle w:val="Style1"/>
          <w:b/>
        </w:rPr>
      </w:pPr>
      <w:r w:rsidRPr="00321263">
        <w:rPr>
          <w:rStyle w:val="Style1"/>
          <w:b/>
        </w:rPr>
        <w:t>Attachments</w:t>
      </w:r>
    </w:p>
    <w:p w:rsidR="00321263" w:rsidRPr="00613C68" w:rsidRDefault="00712E0D" w:rsidP="0026028D">
      <w:pPr>
        <w:autoSpaceDE w:val="0"/>
        <w:autoSpaceDN w:val="0"/>
        <w:adjustRightInd w:val="0"/>
        <w:rPr>
          <w:i/>
          <w:sz w:val="24"/>
        </w:rPr>
      </w:pPr>
      <w:r>
        <w:rPr>
          <w:rStyle w:val="Style1"/>
          <w:i/>
        </w:rPr>
        <w:t xml:space="preserve">As per §219.07 of the City Code, you </w:t>
      </w:r>
      <w:r>
        <w:rPr>
          <w:rStyle w:val="Style1"/>
          <w:b/>
          <w:i/>
        </w:rPr>
        <w:t>must</w:t>
      </w:r>
      <w:r>
        <w:rPr>
          <w:rStyle w:val="Style1"/>
          <w:i/>
        </w:rPr>
        <w:t xml:space="preserve"> </w:t>
      </w:r>
      <w:r w:rsidR="0026694A">
        <w:rPr>
          <w:rStyle w:val="Style1"/>
          <w:i/>
        </w:rPr>
        <w:t xml:space="preserve">include an electronic copy of the </w:t>
      </w:r>
      <w:r>
        <w:rPr>
          <w:rStyle w:val="Style1"/>
          <w:i/>
        </w:rPr>
        <w:t>solicitation</w:t>
      </w:r>
      <w:r w:rsidR="00F02DDA">
        <w:rPr>
          <w:rStyle w:val="Style1"/>
          <w:i/>
        </w:rPr>
        <w:t xml:space="preserve"> with your submission</w:t>
      </w:r>
      <w:r>
        <w:rPr>
          <w:rStyle w:val="Style1"/>
          <w:i/>
        </w:rPr>
        <w:t xml:space="preserve">. Please attach any additional documents </w:t>
      </w:r>
      <w:r w:rsidR="00321263" w:rsidRPr="00613C68">
        <w:rPr>
          <w:rStyle w:val="Style1"/>
          <w:i/>
        </w:rPr>
        <w:t xml:space="preserve">and/or </w:t>
      </w:r>
      <w:r w:rsidR="00F71BAA" w:rsidRPr="00613C68">
        <w:rPr>
          <w:rStyle w:val="Style1"/>
          <w:i/>
        </w:rPr>
        <w:t>exhibits</w:t>
      </w:r>
      <w:r w:rsidR="00017792">
        <w:rPr>
          <w:rStyle w:val="Style1"/>
          <w:i/>
        </w:rPr>
        <w:t>.</w:t>
      </w:r>
    </w:p>
    <w:sectPr w:rsidR="00321263" w:rsidRPr="00613C68"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231D72"/>
    <w:rsid w:val="002323E5"/>
    <w:rsid w:val="00236F30"/>
    <w:rsid w:val="00246578"/>
    <w:rsid w:val="0026028D"/>
    <w:rsid w:val="002611DA"/>
    <w:rsid w:val="0026694A"/>
    <w:rsid w:val="00277C7B"/>
    <w:rsid w:val="00282F3A"/>
    <w:rsid w:val="00286360"/>
    <w:rsid w:val="00296208"/>
    <w:rsid w:val="002B4699"/>
    <w:rsid w:val="002C2304"/>
    <w:rsid w:val="002F042C"/>
    <w:rsid w:val="00321212"/>
    <w:rsid w:val="00321263"/>
    <w:rsid w:val="003348A9"/>
    <w:rsid w:val="003433B1"/>
    <w:rsid w:val="00347F35"/>
    <w:rsid w:val="0035379A"/>
    <w:rsid w:val="00363E76"/>
    <w:rsid w:val="00365053"/>
    <w:rsid w:val="00377C6C"/>
    <w:rsid w:val="00384FFB"/>
    <w:rsid w:val="003A1830"/>
    <w:rsid w:val="003A3B4D"/>
    <w:rsid w:val="003B5E59"/>
    <w:rsid w:val="003B7593"/>
    <w:rsid w:val="003C3771"/>
    <w:rsid w:val="003D2F55"/>
    <w:rsid w:val="003E542C"/>
    <w:rsid w:val="003F6BD7"/>
    <w:rsid w:val="00406270"/>
    <w:rsid w:val="004067A5"/>
    <w:rsid w:val="00423263"/>
    <w:rsid w:val="00426D62"/>
    <w:rsid w:val="004354C0"/>
    <w:rsid w:val="0045209B"/>
    <w:rsid w:val="0046365E"/>
    <w:rsid w:val="00464095"/>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4F67"/>
    <w:rsid w:val="005D2D2D"/>
    <w:rsid w:val="005D494A"/>
    <w:rsid w:val="005E020E"/>
    <w:rsid w:val="00613C68"/>
    <w:rsid w:val="006142CB"/>
    <w:rsid w:val="00640F6E"/>
    <w:rsid w:val="00645C12"/>
    <w:rsid w:val="00652E30"/>
    <w:rsid w:val="006C02FB"/>
    <w:rsid w:val="007076F0"/>
    <w:rsid w:val="00712E0D"/>
    <w:rsid w:val="00713488"/>
    <w:rsid w:val="00726132"/>
    <w:rsid w:val="00733AF3"/>
    <w:rsid w:val="007702FA"/>
    <w:rsid w:val="007B1E56"/>
    <w:rsid w:val="007B521D"/>
    <w:rsid w:val="007D5FC2"/>
    <w:rsid w:val="007D7F70"/>
    <w:rsid w:val="007F7199"/>
    <w:rsid w:val="00801756"/>
    <w:rsid w:val="0081002D"/>
    <w:rsid w:val="008529AF"/>
    <w:rsid w:val="00854D1B"/>
    <w:rsid w:val="00872CF8"/>
    <w:rsid w:val="00875842"/>
    <w:rsid w:val="00891A1A"/>
    <w:rsid w:val="0089530F"/>
    <w:rsid w:val="008973F1"/>
    <w:rsid w:val="008F3FA6"/>
    <w:rsid w:val="00904615"/>
    <w:rsid w:val="00906F9D"/>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F3A18"/>
    <w:rsid w:val="00C00B69"/>
    <w:rsid w:val="00C00F26"/>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C5BD8"/>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1278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77E4-D01C-4149-BFD4-4AA369DD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3</cp:revision>
  <cp:lastPrinted>2016-06-13T16:46:00Z</cp:lastPrinted>
  <dcterms:created xsi:type="dcterms:W3CDTF">2020-01-31T16:23:00Z</dcterms:created>
  <dcterms:modified xsi:type="dcterms:W3CDTF">2020-01-31T16:24:00Z</dcterms:modified>
</cp:coreProperties>
</file>