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 w:rsidP="00AF348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 w:rsidP="00AF348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 w:rsidP="0077362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Bill Urbanic</w:t>
                </w:r>
                <w:r w:rsidR="0077362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Jen </w:t>
                </w:r>
                <w:proofErr w:type="spellStart"/>
                <w:r w:rsidR="0077362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Olzinger</w:t>
                </w:r>
                <w:proofErr w:type="spellEnd"/>
                <w:r w:rsidR="0077362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Kevin </w:t>
                </w:r>
                <w:proofErr w:type="spellStart"/>
                <w:r w:rsidR="0077362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Pawlos</w:t>
                </w:r>
                <w:proofErr w:type="spellEnd"/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8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F348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AF3487" w:rsidP="00AF348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Allows the transfer of funds within a Department from one line item to another, with an approval of Council in the same manner as Council approves weekly invoices and P-Card transactions.  Without this authorization, that transfer would have to go through the normal legislative process, which takes up to 5 weeks.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Enter the total dollar amount.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8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8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7736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AF3487" w:rsidRDefault="00773624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AF3487" w:rsidRPr="00AF348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 Operating non-salary budget accounts, </w:t>
          </w:r>
          <w:r w:rsidR="00AF3487">
            <w:rPr>
              <w:rFonts w:ascii="Times New Roman" w:eastAsia="Times New Roman" w:hAnsi="Times New Roman" w:cs="Times New Roman"/>
              <w:sz w:val="24"/>
              <w:szCs w:val="24"/>
            </w:rPr>
            <w:t>.52, .53, .55, .56, and .57 accounts across all Departments.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AF348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No additional costs.  Some manpower savings due to less time taken in the bureaucratic and legislative process to transfer money.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AF348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impact on revenue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AF348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If requested, can provide samples of prior intra-departmental transfers.  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773624"/>
    <w:rsid w:val="008076FC"/>
    <w:rsid w:val="00995793"/>
    <w:rsid w:val="00A5500E"/>
    <w:rsid w:val="00AF3487"/>
    <w:rsid w:val="00BF26B0"/>
    <w:rsid w:val="00D20527"/>
    <w:rsid w:val="00E40AA6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3</cp:revision>
  <dcterms:created xsi:type="dcterms:W3CDTF">2018-11-06T16:26:00Z</dcterms:created>
  <dcterms:modified xsi:type="dcterms:W3CDTF">2018-11-06T16:27:00Z</dcterms:modified>
</cp:coreProperties>
</file>