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AE" w:rsidRDefault="00253695" w:rsidP="00216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701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57417" w:rsidP="00E5741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Planning</w:t>
            </w:r>
          </w:p>
        </w:tc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45A57332B8764D5FB12B85303E78BF41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57417" w:rsidP="00E5741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Stephanie Joy Everett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89961381659C469894B965E693CDBF0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57417" w:rsidP="00E5741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Andrew Dash, Stephanie Joy Everett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1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5741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Ordinance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id w:val="-1170251545"/>
        <w:text w:multiLine="1"/>
      </w:sdtPr>
      <w:sdtEndPr/>
      <w:sdtContent>
        <w:p w:rsidR="00BF26B0" w:rsidRDefault="00E57417" w:rsidP="00E5741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57417">
            <w:t xml:space="preserve">Ordinance amending and supplementing the Pittsburgh Code at Title One: Administrative, Article IX: Boards, Commissions and Authorities, by creating section 178E: Registered Community Organizations to create a framework to improve cooperation between the various agencies and department so the City and community organization representing a geographic area or field of interest.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E5741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E5741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2536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253695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E57417">
            <w:rPr>
              <w:rFonts w:ascii="Times New Roman" w:eastAsia="Times New Roman" w:hAnsi="Times New Roman" w:cs="Times New Roman"/>
              <w:sz w:val="20"/>
              <w:szCs w:val="24"/>
            </w:rPr>
            <w:t>N/A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E5741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E5741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CC"/>
    <w:rsid w:val="002167AE"/>
    <w:rsid w:val="00253695"/>
    <w:rsid w:val="00266C8C"/>
    <w:rsid w:val="005B6D1F"/>
    <w:rsid w:val="006546E5"/>
    <w:rsid w:val="008076FC"/>
    <w:rsid w:val="00995793"/>
    <w:rsid w:val="009A0ACC"/>
    <w:rsid w:val="00BF26B0"/>
    <w:rsid w:val="00E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E8411-EE03-4957-ABBD-F6DFD67E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%20Office\Legislation\Fiscal%20Impact%20Statement%20-%20Template_v3%2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A57332B8764D5FB12B85303E7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1F30-8254-44CA-8281-8BF5858666E4}"/>
      </w:docPartPr>
      <w:docPartBody>
        <w:p w:rsidR="0006459D" w:rsidRDefault="0006459D">
          <w:pPr>
            <w:pStyle w:val="45A57332B8764D5FB12B85303E78BF41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89961381659C469894B965E693CD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9385-9C3A-4617-B647-F054287231D0}"/>
      </w:docPartPr>
      <w:docPartBody>
        <w:p w:rsidR="0006459D" w:rsidRDefault="0006459D">
          <w:pPr>
            <w:pStyle w:val="89961381659C469894B965E693CDBF0A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9D"/>
    <w:rsid w:val="000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4427220704E6E86B2CD22899A90E5">
    <w:name w:val="F374427220704E6E86B2CD22899A90E5"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45A57332B8764D5FB12B85303E78BF41">
    <w:name w:val="45A57332B8764D5FB12B85303E78BF41"/>
  </w:style>
  <w:style w:type="character" w:customStyle="1" w:styleId="style1">
    <w:name w:val="style1"/>
    <w:basedOn w:val="DefaultParagraphFont"/>
  </w:style>
  <w:style w:type="paragraph" w:customStyle="1" w:styleId="89961381659C469894B965E693CDBF0A">
    <w:name w:val="89961381659C469894B965E693CDB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Fiscal Impact Statement - Template_v3 0.dotx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Stephanie Joy</dc:creator>
  <cp:lastModifiedBy>Loper, Laurie</cp:lastModifiedBy>
  <cp:revision>4</cp:revision>
  <dcterms:created xsi:type="dcterms:W3CDTF">2017-05-10T12:34:00Z</dcterms:created>
  <dcterms:modified xsi:type="dcterms:W3CDTF">2018-07-10T17:42:00Z</dcterms:modified>
</cp:coreProperties>
</file>