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4F" w:rsidRDefault="00EE214F" w:rsidP="00EE214F">
      <w:pPr>
        <w:rPr>
          <w:b/>
          <w:sz w:val="24"/>
          <w:szCs w:val="24"/>
        </w:rPr>
      </w:pPr>
      <w:r>
        <w:rPr>
          <w:b/>
          <w:sz w:val="24"/>
          <w:szCs w:val="24"/>
        </w:rPr>
        <w:t>207</w:t>
      </w:r>
      <w:bookmarkStart w:id="0" w:name="_GoBack"/>
      <w:bookmarkEnd w:id="0"/>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F6145B" w:rsidP="00F6145B">
                <w:pPr>
                  <w:spacing w:before="40" w:after="40"/>
                  <w:rPr>
                    <w:sz w:val="24"/>
                    <w:szCs w:val="24"/>
                  </w:rPr>
                </w:pPr>
                <w:r>
                  <w:rPr>
                    <w:sz w:val="24"/>
                    <w:szCs w:val="24"/>
                  </w:rPr>
                  <w:t>OMB</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B729C2" w:rsidP="001D72D3">
                <w:pPr>
                  <w:spacing w:before="40" w:after="40"/>
                  <w:rPr>
                    <w:sz w:val="24"/>
                  </w:rPr>
                </w:pPr>
                <w:r>
                  <w:rPr>
                    <w:rStyle w:val="Style1"/>
                  </w:rPr>
                  <w:t>Mike Petrucci - ext. 2211</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sz w:val="24"/>
            </w:rPr>
            <w:id w:val="80352481"/>
            <w:placeholder>
              <w:docPart w:val="48F2F587C1074C83901BEEFC511795EA"/>
            </w:placeholder>
            <w:text/>
          </w:sdtPr>
          <w:sdtEndPr/>
          <w:sdtContent>
            <w:tc>
              <w:tcPr>
                <w:tcW w:w="6750" w:type="dxa"/>
                <w:gridSpan w:val="2"/>
                <w:vAlign w:val="center"/>
              </w:tcPr>
              <w:p w:rsidR="0026028D" w:rsidRPr="00C24F39" w:rsidRDefault="00B729C2" w:rsidP="001D72D3">
                <w:pPr>
                  <w:spacing w:before="40" w:after="40"/>
                  <w:rPr>
                    <w:sz w:val="24"/>
                  </w:rPr>
                </w:pPr>
                <w:r w:rsidRPr="00B729C2">
                  <w:rPr>
                    <w:sz w:val="24"/>
                  </w:rPr>
                  <w:t>Mike Petrucci - ext. 2211</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EE214F"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EE214F"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B06127" w:rsidP="0026028D">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i/>
          <w:sz w:val="22"/>
          <w:szCs w:val="22"/>
        </w:rPr>
        <w:id w:val="-1170251545"/>
        <w:lock w:val="sdtLocked"/>
        <w:text w:multiLine="1"/>
      </w:sdtPr>
      <w:sdtEndPr/>
      <w:sdtContent>
        <w:p w:rsidR="003F6BD7" w:rsidRPr="00950428" w:rsidRDefault="00E913BB" w:rsidP="00F848BF">
          <w:pPr>
            <w:rPr>
              <w:sz w:val="24"/>
              <w:szCs w:val="24"/>
            </w:rPr>
          </w:pPr>
          <w:r w:rsidRPr="00D2057B">
            <w:rPr>
              <w:i/>
              <w:sz w:val="22"/>
              <w:szCs w:val="22"/>
            </w:rPr>
            <w:t xml:space="preserve">Standing Committee Speaker – </w:t>
          </w:r>
          <w:r w:rsidR="00432092">
            <w:rPr>
              <w:i/>
              <w:sz w:val="22"/>
              <w:szCs w:val="22"/>
            </w:rPr>
            <w:t>Jen Presutti</w:t>
          </w:r>
          <w:r>
            <w:rPr>
              <w:i/>
              <w:sz w:val="22"/>
              <w:szCs w:val="22"/>
            </w:rPr>
            <w:t xml:space="preserve"> &amp; Mike Petrucci</w:t>
          </w:r>
          <w:r w:rsidRPr="00B122F9">
            <w:rPr>
              <w:i/>
              <w:sz w:val="22"/>
              <w:szCs w:val="22"/>
            </w:rPr>
            <w:t xml:space="preserve"> </w:t>
          </w:r>
          <w:r>
            <w:rPr>
              <w:i/>
              <w:sz w:val="22"/>
              <w:szCs w:val="22"/>
            </w:rPr>
            <w:br/>
          </w:r>
          <w:r>
            <w:rPr>
              <w:i/>
              <w:sz w:val="22"/>
              <w:szCs w:val="22"/>
            </w:rPr>
            <w:br/>
          </w:r>
          <w:r w:rsidRPr="00B122F9">
            <w:rPr>
              <w:i/>
              <w:sz w:val="22"/>
              <w:szCs w:val="22"/>
            </w:rPr>
            <w:t xml:space="preserve">This resolution </w:t>
          </w:r>
          <w:r>
            <w:rPr>
              <w:i/>
              <w:sz w:val="22"/>
              <w:szCs w:val="22"/>
            </w:rPr>
            <w:t xml:space="preserve">provides for an Agreement or Agreements, in the form approved by the City Solicitor, with </w:t>
          </w:r>
          <w:r w:rsidRPr="00DC6101">
            <w:rPr>
              <w:i/>
              <w:sz w:val="22"/>
              <w:szCs w:val="22"/>
            </w:rPr>
            <w:t>agencies that operate Emergency Shelters, perform street outreach, provide rapid rehousing or homelessness prevention services, and operate Homeless Management Information Systems, to pay for essential services, operating expenses, shelter rehabilitation, rental assistance, and data collection.  These funds will increase access to city services by ensuring equity in the provision of those</w:t>
          </w:r>
          <w:r>
            <w:rPr>
              <w:i/>
              <w:sz w:val="22"/>
              <w:szCs w:val="22"/>
            </w:rPr>
            <w:t xml:space="preserve"> services to all Pittsburghers, at a cost not to exceed $1,148,</w:t>
          </w:r>
          <w:r w:rsidR="00432092">
            <w:rPr>
              <w:i/>
              <w:sz w:val="22"/>
              <w:szCs w:val="22"/>
            </w:rPr>
            <w:t>214</w:t>
          </w:r>
          <w:r>
            <w:rPr>
              <w:i/>
              <w:sz w:val="22"/>
              <w:szCs w:val="22"/>
            </w:rPr>
            <w:t>.00.</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432092">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E913BB">
                  <w:rPr>
                    <w:sz w:val="24"/>
                    <w:szCs w:val="24"/>
                  </w:rPr>
                  <w:t>1,148,</w:t>
                </w:r>
                <w:r w:rsidR="00432092">
                  <w:rPr>
                    <w:sz w:val="24"/>
                    <w:szCs w:val="24"/>
                  </w:rPr>
                  <w:t>214.00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EE214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EE214F"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EE214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EE214F"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EE214F"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EE214F"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EE214F"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EE214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EE214F" w:rsidP="00D27854">
      <w:pPr>
        <w:autoSpaceDE w:val="0"/>
        <w:autoSpaceDN w:val="0"/>
        <w:adjustRightInd w:val="0"/>
        <w:rPr>
          <w:sz w:val="24"/>
          <w:szCs w:val="24"/>
        </w:rPr>
      </w:pPr>
      <w:sdt>
        <w:sdtPr>
          <w:rPr>
            <w:sz w:val="24"/>
            <w:szCs w:val="28"/>
          </w:rPr>
          <w:id w:val="-1576964566"/>
          <w:text w:multiLine="1"/>
        </w:sdtPr>
        <w:sdtEndPr/>
        <w:sdtContent>
          <w:r w:rsidR="00E913BB">
            <w:rPr>
              <w:sz w:val="24"/>
              <w:szCs w:val="28"/>
            </w:rPr>
            <w:t>JDE Fund Code - 26020</w:t>
          </w:r>
          <w:r w:rsidR="00E913BB">
            <w:rPr>
              <w:sz w:val="24"/>
              <w:szCs w:val="28"/>
            </w:rPr>
            <w:br/>
          </w:r>
          <w:r w:rsidR="00E0114F">
            <w:rPr>
              <w:sz w:val="24"/>
              <w:szCs w:val="28"/>
            </w:rPr>
            <w:t>1</w:t>
          </w:r>
          <w:r w:rsidR="00432092">
            <w:rPr>
              <w:sz w:val="24"/>
              <w:szCs w:val="28"/>
            </w:rPr>
            <w:t>2</w:t>
          </w:r>
          <w:r w:rsidR="00E913BB">
            <w:rPr>
              <w:sz w:val="24"/>
              <w:szCs w:val="28"/>
            </w:rPr>
            <w:t>25015</w:t>
          </w:r>
          <w:r w:rsidR="00F44167">
            <w:rPr>
              <w:sz w:val="24"/>
              <w:szCs w:val="28"/>
            </w:rPr>
            <w:t>1</w:t>
          </w:r>
          <w:r w:rsidR="00432092">
            <w:rPr>
              <w:sz w:val="24"/>
              <w:szCs w:val="28"/>
            </w:rPr>
            <w:t>8</w:t>
          </w:r>
          <w:r w:rsidR="00F44167">
            <w:rPr>
              <w:sz w:val="24"/>
              <w:szCs w:val="28"/>
            </w:rPr>
            <w:t>0</w:t>
          </w:r>
          <w:r w:rsidR="00E0114F">
            <w:rPr>
              <w:sz w:val="24"/>
              <w:szCs w:val="28"/>
            </w:rPr>
            <w:t>.58101.00</w:t>
          </w:r>
          <w:r w:rsidR="00940B5E">
            <w:rPr>
              <w:sz w:val="24"/>
              <w:szCs w:val="28"/>
            </w:rPr>
            <w:br/>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DB1BF9" w:rsidP="003E542C">
          <w:pPr>
            <w:autoSpaceDE w:val="0"/>
            <w:autoSpaceDN w:val="0"/>
            <w:adjustRightInd w:val="0"/>
            <w:rPr>
              <w:b/>
              <w:sz w:val="24"/>
              <w:szCs w:val="24"/>
            </w:rPr>
          </w:pPr>
          <w:r>
            <w:rPr>
              <w:rStyle w:val="Style1"/>
            </w:rPr>
            <w:t>Not Applicable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848BF" w:rsidP="0026028D">
          <w:pPr>
            <w:autoSpaceDE w:val="0"/>
            <w:autoSpaceDN w:val="0"/>
            <w:adjustRightInd w:val="0"/>
            <w:rPr>
              <w:rStyle w:val="Style1"/>
            </w:rPr>
          </w:pPr>
          <w:r>
            <w:rPr>
              <w:rStyle w:val="Style1"/>
            </w:rPr>
            <w:t xml:space="preserve">No </w:t>
          </w:r>
          <w:r w:rsidR="00513012">
            <w:rPr>
              <w:rStyle w:val="Style1"/>
            </w:rPr>
            <w:t>direct i</w:t>
          </w:r>
          <w:r>
            <w:rPr>
              <w:rStyle w:val="Style1"/>
            </w:rPr>
            <w:t>mpact</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33EB0"/>
    <w:rsid w:val="00046AC9"/>
    <w:rsid w:val="00056EC3"/>
    <w:rsid w:val="000611D1"/>
    <w:rsid w:val="00091BF8"/>
    <w:rsid w:val="000941C2"/>
    <w:rsid w:val="000A248F"/>
    <w:rsid w:val="000A2967"/>
    <w:rsid w:val="001163E6"/>
    <w:rsid w:val="00143DFF"/>
    <w:rsid w:val="00152D56"/>
    <w:rsid w:val="0016273A"/>
    <w:rsid w:val="00166934"/>
    <w:rsid w:val="00181D41"/>
    <w:rsid w:val="001A7F64"/>
    <w:rsid w:val="001B232A"/>
    <w:rsid w:val="001B7ACE"/>
    <w:rsid w:val="001C6310"/>
    <w:rsid w:val="001C642B"/>
    <w:rsid w:val="001D72D3"/>
    <w:rsid w:val="001D76EA"/>
    <w:rsid w:val="001E13FE"/>
    <w:rsid w:val="00231D72"/>
    <w:rsid w:val="002323E5"/>
    <w:rsid w:val="00236F30"/>
    <w:rsid w:val="00246578"/>
    <w:rsid w:val="0026028D"/>
    <w:rsid w:val="002611DA"/>
    <w:rsid w:val="00277C7B"/>
    <w:rsid w:val="00280814"/>
    <w:rsid w:val="00282F3A"/>
    <w:rsid w:val="00286360"/>
    <w:rsid w:val="00296208"/>
    <w:rsid w:val="002B4699"/>
    <w:rsid w:val="002C2304"/>
    <w:rsid w:val="002F042C"/>
    <w:rsid w:val="002F2F1E"/>
    <w:rsid w:val="00321212"/>
    <w:rsid w:val="00321263"/>
    <w:rsid w:val="003348A9"/>
    <w:rsid w:val="003433B1"/>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2092"/>
    <w:rsid w:val="004354C0"/>
    <w:rsid w:val="0045209B"/>
    <w:rsid w:val="0046365E"/>
    <w:rsid w:val="004776A2"/>
    <w:rsid w:val="0048326E"/>
    <w:rsid w:val="00487C80"/>
    <w:rsid w:val="004A1B74"/>
    <w:rsid w:val="004C0273"/>
    <w:rsid w:val="004C304A"/>
    <w:rsid w:val="004C5794"/>
    <w:rsid w:val="004E0FC6"/>
    <w:rsid w:val="004F38D0"/>
    <w:rsid w:val="004F54FA"/>
    <w:rsid w:val="00513012"/>
    <w:rsid w:val="00537D6D"/>
    <w:rsid w:val="00546B77"/>
    <w:rsid w:val="00556869"/>
    <w:rsid w:val="00561396"/>
    <w:rsid w:val="005A6B2C"/>
    <w:rsid w:val="005C4F67"/>
    <w:rsid w:val="005D2D2D"/>
    <w:rsid w:val="005E020E"/>
    <w:rsid w:val="005F331C"/>
    <w:rsid w:val="006142CB"/>
    <w:rsid w:val="00615E38"/>
    <w:rsid w:val="00640F6E"/>
    <w:rsid w:val="00645C12"/>
    <w:rsid w:val="00652E30"/>
    <w:rsid w:val="00676321"/>
    <w:rsid w:val="006C02FB"/>
    <w:rsid w:val="00713488"/>
    <w:rsid w:val="00726132"/>
    <w:rsid w:val="00733AF3"/>
    <w:rsid w:val="007702FA"/>
    <w:rsid w:val="007B1E56"/>
    <w:rsid w:val="007B521D"/>
    <w:rsid w:val="007D5FC2"/>
    <w:rsid w:val="007D7F70"/>
    <w:rsid w:val="007F2F89"/>
    <w:rsid w:val="00801756"/>
    <w:rsid w:val="00806A01"/>
    <w:rsid w:val="00836E73"/>
    <w:rsid w:val="008529AF"/>
    <w:rsid w:val="00852C7F"/>
    <w:rsid w:val="00854D1B"/>
    <w:rsid w:val="00872CF8"/>
    <w:rsid w:val="00875842"/>
    <w:rsid w:val="00891A1A"/>
    <w:rsid w:val="0089530F"/>
    <w:rsid w:val="008973F1"/>
    <w:rsid w:val="008F3FA6"/>
    <w:rsid w:val="00904615"/>
    <w:rsid w:val="009376A1"/>
    <w:rsid w:val="00940B5E"/>
    <w:rsid w:val="00945866"/>
    <w:rsid w:val="00950428"/>
    <w:rsid w:val="009708AD"/>
    <w:rsid w:val="009773F7"/>
    <w:rsid w:val="00981664"/>
    <w:rsid w:val="00984F44"/>
    <w:rsid w:val="0099249E"/>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0DE5"/>
    <w:rsid w:val="00AA597B"/>
    <w:rsid w:val="00AB3707"/>
    <w:rsid w:val="00AD12A8"/>
    <w:rsid w:val="00AE6077"/>
    <w:rsid w:val="00B06127"/>
    <w:rsid w:val="00B122F9"/>
    <w:rsid w:val="00B21D5B"/>
    <w:rsid w:val="00B253BE"/>
    <w:rsid w:val="00B72379"/>
    <w:rsid w:val="00B729C2"/>
    <w:rsid w:val="00B73C2D"/>
    <w:rsid w:val="00B94DEE"/>
    <w:rsid w:val="00BF3A18"/>
    <w:rsid w:val="00C10466"/>
    <w:rsid w:val="00C17233"/>
    <w:rsid w:val="00C24C56"/>
    <w:rsid w:val="00C24F39"/>
    <w:rsid w:val="00C35FB8"/>
    <w:rsid w:val="00C36D8F"/>
    <w:rsid w:val="00C4000F"/>
    <w:rsid w:val="00C51F2B"/>
    <w:rsid w:val="00C6282C"/>
    <w:rsid w:val="00C73DC6"/>
    <w:rsid w:val="00C8529B"/>
    <w:rsid w:val="00CB2BD7"/>
    <w:rsid w:val="00CB6C93"/>
    <w:rsid w:val="00CB798F"/>
    <w:rsid w:val="00CD56F7"/>
    <w:rsid w:val="00CE48BC"/>
    <w:rsid w:val="00CF0819"/>
    <w:rsid w:val="00CF2A3C"/>
    <w:rsid w:val="00D12422"/>
    <w:rsid w:val="00D12A16"/>
    <w:rsid w:val="00D16763"/>
    <w:rsid w:val="00D27854"/>
    <w:rsid w:val="00D468FB"/>
    <w:rsid w:val="00D64EDA"/>
    <w:rsid w:val="00D67D8B"/>
    <w:rsid w:val="00D74A66"/>
    <w:rsid w:val="00DB1B6C"/>
    <w:rsid w:val="00DB1BF9"/>
    <w:rsid w:val="00DB352C"/>
    <w:rsid w:val="00DB3887"/>
    <w:rsid w:val="00DB3B8A"/>
    <w:rsid w:val="00DB666A"/>
    <w:rsid w:val="00DC4219"/>
    <w:rsid w:val="00DC6B64"/>
    <w:rsid w:val="00DF36F5"/>
    <w:rsid w:val="00E0114F"/>
    <w:rsid w:val="00E06A73"/>
    <w:rsid w:val="00E12D1B"/>
    <w:rsid w:val="00E3140E"/>
    <w:rsid w:val="00E3659E"/>
    <w:rsid w:val="00E53806"/>
    <w:rsid w:val="00E61AB4"/>
    <w:rsid w:val="00E64A3D"/>
    <w:rsid w:val="00E840CC"/>
    <w:rsid w:val="00E90DD1"/>
    <w:rsid w:val="00E913BB"/>
    <w:rsid w:val="00EC15C0"/>
    <w:rsid w:val="00EC1F00"/>
    <w:rsid w:val="00ED2E16"/>
    <w:rsid w:val="00ED66B9"/>
    <w:rsid w:val="00EE214F"/>
    <w:rsid w:val="00EE4AE4"/>
    <w:rsid w:val="00EE7FC2"/>
    <w:rsid w:val="00F10F76"/>
    <w:rsid w:val="00F14B76"/>
    <w:rsid w:val="00F37F24"/>
    <w:rsid w:val="00F422A2"/>
    <w:rsid w:val="00F44167"/>
    <w:rsid w:val="00F57E43"/>
    <w:rsid w:val="00F6145B"/>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CE2B8-BC3E-4873-AF60-8683BA9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5095-3332-4D0C-9D7A-E2159473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5</cp:revision>
  <cp:lastPrinted>2018-07-10T15:56:00Z</cp:lastPrinted>
  <dcterms:created xsi:type="dcterms:W3CDTF">2018-07-03T11:55:00Z</dcterms:created>
  <dcterms:modified xsi:type="dcterms:W3CDTF">2018-07-10T16:32:00Z</dcterms:modified>
</cp:coreProperties>
</file>