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93" w:rsidRDefault="00EE4793" w:rsidP="00EE4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505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 w:rsidP="00704F7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Office of Management </w:t>
                </w:r>
                <w:r w:rsidR="00704F7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Budget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7099A" w:rsidP="00A7099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Brendan Coticchia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F67C3" w:rsidP="00DF67C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Jennifer Presutti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E4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E4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A79D1" w:rsidP="000A79D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legislation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972BB0">
            <w:rPr>
              <w:rFonts w:ascii="Times New Roman" w:eastAsia="Times New Roman" w:hAnsi="Times New Roman" w:cs="Times New Roman"/>
              <w:sz w:val="24"/>
              <w:szCs w:val="24"/>
            </w:rPr>
            <w:t>transfers $</w:t>
          </w:r>
          <w:r w:rsidR="00D777F1">
            <w:rPr>
              <w:rFonts w:ascii="Times New Roman" w:eastAsia="Times New Roman" w:hAnsi="Times New Roman" w:cs="Times New Roman"/>
              <w:sz w:val="24"/>
              <w:szCs w:val="24"/>
            </w:rPr>
            <w:t>89,594.01</w:t>
          </w:r>
          <w:r w:rsidR="00972BB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from </w:t>
          </w:r>
          <w:r w:rsidR="00D777F1">
            <w:rPr>
              <w:rFonts w:ascii="Times New Roman" w:eastAsia="Times New Roman" w:hAnsi="Times New Roman" w:cs="Times New Roman"/>
              <w:sz w:val="24"/>
              <w:szCs w:val="24"/>
            </w:rPr>
            <w:t>2012 Swift Water Rescue, Portman Slope, and Police Equipment</w:t>
          </w:r>
          <w:r w:rsidR="002717F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supplement the 2018 paving program.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709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7099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E4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E4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E4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E4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E4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E4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EE4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EE4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EE479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t>2126744712 SWIFT WATER RESCUE: ($58,185.00)</w:t>
          </w:r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br/>
            <w:t>5026747312 PORTMAN SLOPE: ($24,724.31)</w:t>
          </w:r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br/>
            <w:t>2326745012 POLICE EQUIPMENT: ($6,684.70)</w:t>
          </w:r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br/>
            <w:t>4023900012 STREET RESURFACING: +$</w:t>
          </w:r>
          <w:r w:rsidR="00D777F1">
            <w:rPr>
              <w:rFonts w:ascii="Times New Roman" w:eastAsia="Times New Roman" w:hAnsi="Times New Roman" w:cs="Times New Roman"/>
              <w:sz w:val="24"/>
              <w:szCs w:val="24"/>
            </w:rPr>
            <w:t>89,594.01</w:t>
          </w:r>
          <w:r w:rsidR="00D777F1" w:rsidRPr="00D777F1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Default="00A7099A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CE6AB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E6A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A79D1"/>
    <w:rsid w:val="002717FC"/>
    <w:rsid w:val="00492CFE"/>
    <w:rsid w:val="006777BE"/>
    <w:rsid w:val="006E6818"/>
    <w:rsid w:val="006F31B0"/>
    <w:rsid w:val="00704F77"/>
    <w:rsid w:val="00746B23"/>
    <w:rsid w:val="007F22FF"/>
    <w:rsid w:val="008076FC"/>
    <w:rsid w:val="00972BB0"/>
    <w:rsid w:val="00995793"/>
    <w:rsid w:val="00A7099A"/>
    <w:rsid w:val="00BE526E"/>
    <w:rsid w:val="00BF26B0"/>
    <w:rsid w:val="00C072C4"/>
    <w:rsid w:val="00CE6AB7"/>
    <w:rsid w:val="00D777F1"/>
    <w:rsid w:val="00DF67C3"/>
    <w:rsid w:val="00E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E0581-1F66-476B-85B1-2133F7E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2017-03-24T14:34:00Z</cp:lastPrinted>
  <dcterms:created xsi:type="dcterms:W3CDTF">2018-02-22T15:31:00Z</dcterms:created>
  <dcterms:modified xsi:type="dcterms:W3CDTF">2018-02-22T19:06:00Z</dcterms:modified>
</cp:coreProperties>
</file>