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3A5" w:rsidRDefault="004F43A5" w:rsidP="004F43A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w:t>
      </w:r>
      <w:bookmarkStart w:id="0" w:name="_GoBack"/>
      <w:bookmarkEnd w:id="0"/>
    </w:p>
    <w:p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2F2307" w:rsidP="002F2307">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Law Department</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2F2307" w:rsidP="002F2307">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Rachel O’Neill</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AF2F20" w:rsidP="00AF2F20">
                <w:pPr>
                  <w:spacing w:before="40" w:after="40" w:line="240" w:lineRule="auto"/>
                  <w:rPr>
                    <w:rFonts w:ascii="Times New Roman" w:eastAsia="Times New Roman" w:hAnsi="Times New Roman" w:cs="Times New Roman"/>
                    <w:sz w:val="20"/>
                    <w:szCs w:val="20"/>
                  </w:rPr>
                </w:pPr>
                <w:r w:rsidRPr="00AF2F20">
                  <w:rPr>
                    <w:rFonts w:ascii="Times New Roman" w:eastAsia="Times New Roman" w:hAnsi="Times New Roman" w:cs="Times New Roman"/>
                    <w:sz w:val="24"/>
                    <w:szCs w:val="20"/>
                  </w:rPr>
                  <w:t>Robert Matt, Gateway Engineers (412-921-4030</w:t>
                </w:r>
                <w:r>
                  <w:rPr>
                    <w:rFonts w:ascii="Times New Roman" w:eastAsia="Times New Roman" w:hAnsi="Times New Roman" w:cs="Times New Roman"/>
                    <w:sz w:val="24"/>
                    <w:szCs w:val="20"/>
                  </w:rPr>
                  <w:t>)</w:t>
                </w:r>
              </w:p>
            </w:tc>
          </w:sdtContent>
        </w:sdt>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4F43A5">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2F2307">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4F43A5">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2F2307">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rsidR="00BE6DAB" w:rsidRDefault="00BE6DAB" w:rsidP="0055545E">
      <w:pPr>
        <w:autoSpaceDE w:val="0"/>
        <w:autoSpaceDN w:val="0"/>
        <w:adjustRightInd w:val="0"/>
        <w:spacing w:after="0" w:line="240" w:lineRule="auto"/>
        <w:jc w:val="both"/>
        <w:rPr>
          <w:rFonts w:ascii="Times New Roman" w:eastAsia="Times New Roman" w:hAnsi="Times New Roman" w:cs="Times New Roman"/>
          <w:sz w:val="24"/>
          <w:szCs w:val="24"/>
        </w:rPr>
      </w:pPr>
    </w:p>
    <w:p w:rsidR="00AF2F20" w:rsidRPr="00AF2F20" w:rsidRDefault="00AF2F20" w:rsidP="00AF2F20">
      <w:pPr>
        <w:autoSpaceDE w:val="0"/>
        <w:autoSpaceDN w:val="0"/>
        <w:adjustRightInd w:val="0"/>
        <w:spacing w:after="0" w:line="240" w:lineRule="auto"/>
        <w:jc w:val="both"/>
        <w:rPr>
          <w:rFonts w:ascii="Times New Roman" w:eastAsia="Times New Roman" w:hAnsi="Times New Roman" w:cs="Times New Roman"/>
          <w:sz w:val="24"/>
          <w:szCs w:val="24"/>
        </w:rPr>
      </w:pPr>
      <w:r w:rsidRPr="00AF2F20">
        <w:rPr>
          <w:rFonts w:ascii="Times New Roman" w:eastAsia="Times New Roman" w:hAnsi="Times New Roman" w:cs="Times New Roman"/>
          <w:sz w:val="24"/>
          <w:szCs w:val="24"/>
        </w:rPr>
        <w:t>Resolution amending Resolution 403 of 2016 following the submission of additional information regarding the Plan Revision to the City of Pittsburgh’s Official Sewage Facilities Plan.</w:t>
      </w:r>
    </w:p>
    <w:p w:rsidR="00AF2F20" w:rsidRPr="00AF2F20" w:rsidRDefault="00AF2F20" w:rsidP="00AF2F20">
      <w:pPr>
        <w:autoSpaceDE w:val="0"/>
        <w:autoSpaceDN w:val="0"/>
        <w:adjustRightInd w:val="0"/>
        <w:spacing w:after="0" w:line="240" w:lineRule="auto"/>
        <w:jc w:val="both"/>
        <w:rPr>
          <w:rFonts w:ascii="Times New Roman" w:eastAsia="Times New Roman" w:hAnsi="Times New Roman" w:cs="Times New Roman"/>
          <w:sz w:val="24"/>
          <w:szCs w:val="24"/>
        </w:rPr>
      </w:pPr>
    </w:p>
    <w:p w:rsidR="00AF2F20" w:rsidRPr="00AF2F20" w:rsidRDefault="00AF2F20" w:rsidP="00AF2F20">
      <w:pPr>
        <w:autoSpaceDE w:val="0"/>
        <w:autoSpaceDN w:val="0"/>
        <w:adjustRightInd w:val="0"/>
        <w:spacing w:after="0" w:line="240" w:lineRule="auto"/>
        <w:jc w:val="both"/>
        <w:rPr>
          <w:rFonts w:ascii="Times New Roman" w:eastAsia="Times New Roman" w:hAnsi="Times New Roman" w:cs="Times New Roman"/>
          <w:sz w:val="24"/>
          <w:szCs w:val="24"/>
        </w:rPr>
      </w:pPr>
      <w:r w:rsidRPr="00AF2F20">
        <w:rPr>
          <w:rFonts w:ascii="Times New Roman" w:eastAsia="Times New Roman" w:hAnsi="Times New Roman" w:cs="Times New Roman"/>
          <w:sz w:val="24"/>
          <w:szCs w:val="24"/>
        </w:rPr>
        <w:t>Century Equities, Inc. has proposed the development of a certain parcels of land identified as 40th Street Hotel, located at the northeast corner of the intersection of 40th Street with Eden Way and abutting Almond Way at the rear of the property, identified in the  Allegheny County system as  Lot &amp; Block Numbers  49-E-201 and 49-A-287, in the 9th Ward of the City of Pittsburgh and described in the attached Sewage Facilities Planning Module (the "Planning Module") for land development and proposes that project be served by use of sewer tap-ins to the City of Pittsburgh sewage systems; and</w:t>
      </w:r>
    </w:p>
    <w:p w:rsidR="00AF2F20" w:rsidRPr="00AF2F20" w:rsidRDefault="00AF2F20" w:rsidP="00AF2F20">
      <w:pPr>
        <w:autoSpaceDE w:val="0"/>
        <w:autoSpaceDN w:val="0"/>
        <w:adjustRightInd w:val="0"/>
        <w:spacing w:after="0" w:line="240" w:lineRule="auto"/>
        <w:jc w:val="both"/>
        <w:rPr>
          <w:rFonts w:ascii="Times New Roman" w:eastAsia="Times New Roman" w:hAnsi="Times New Roman" w:cs="Times New Roman"/>
          <w:sz w:val="24"/>
          <w:szCs w:val="24"/>
        </w:rPr>
      </w:pPr>
    </w:p>
    <w:p w:rsidR="00BE6DAB" w:rsidRDefault="00AF2F20" w:rsidP="00AF2F20">
      <w:pPr>
        <w:autoSpaceDE w:val="0"/>
        <w:autoSpaceDN w:val="0"/>
        <w:adjustRightInd w:val="0"/>
        <w:spacing w:after="0" w:line="240" w:lineRule="auto"/>
        <w:jc w:val="both"/>
        <w:rPr>
          <w:rFonts w:ascii="Times New Roman" w:eastAsia="Times New Roman" w:hAnsi="Times New Roman" w:cs="Times New Roman"/>
          <w:sz w:val="24"/>
          <w:szCs w:val="24"/>
        </w:rPr>
      </w:pPr>
      <w:r w:rsidRPr="00AF2F20">
        <w:rPr>
          <w:rFonts w:ascii="Times New Roman" w:eastAsia="Times New Roman" w:hAnsi="Times New Roman" w:cs="Times New Roman"/>
          <w:sz w:val="24"/>
          <w:szCs w:val="24"/>
        </w:rPr>
        <w:t>The City of Pittsburgh must adopt and submit to the Department of Environmental Protection for its approval, as a Plan Revision to the City of Pittsburgh’s Official Sewage Facilities Plan, the Planning Module for land development.</w:t>
      </w:r>
    </w:p>
    <w:p w:rsidR="00AF2F20" w:rsidRDefault="00AF2F20" w:rsidP="00AF2F2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E6DAB">
        <w:trPr>
          <w:trHeight w:val="308"/>
        </w:trPr>
        <w:tc>
          <w:tcPr>
            <w:tcW w:w="2882"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4"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2F2307">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2F2307">
                  <w:rPr>
                    <w:rFonts w:ascii="Times New Roman" w:eastAsia="Times New Roman" w:hAnsi="Times New Roman" w:cs="Times New Roman"/>
                    <w:sz w:val="24"/>
                    <w:szCs w:val="24"/>
                  </w:rPr>
                  <w:t>0</w:t>
                </w:r>
              </w:sdtContent>
            </w:sdt>
          </w:p>
        </w:tc>
      </w:tr>
      <w:tr w:rsidR="00BF26B0" w:rsidTr="00BE6DAB">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2"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4F43A5">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One-Time</w:t>
            </w:r>
          </w:p>
        </w:tc>
        <w:tc>
          <w:tcPr>
            <w:tcW w:w="3352"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4F43A5">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E6DAB">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6" w:type="dxa"/>
            <w:tcBorders>
              <w:top w:val="single" w:sz="6" w:space="0" w:color="auto"/>
              <w:left w:val="single" w:sz="6" w:space="0" w:color="auto"/>
              <w:bottom w:val="single" w:sz="6" w:space="0" w:color="auto"/>
              <w:right w:val="single" w:sz="6" w:space="0" w:color="auto"/>
            </w:tcBorders>
            <w:vAlign w:val="center"/>
            <w:hideMark/>
          </w:tcPr>
          <w:p w:rsidR="00BF26B0" w:rsidRDefault="004F43A5">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6" w:type="dxa"/>
            <w:tcBorders>
              <w:top w:val="single" w:sz="6" w:space="0" w:color="auto"/>
              <w:left w:val="single" w:sz="6" w:space="0" w:color="auto"/>
              <w:bottom w:val="single" w:sz="6" w:space="0" w:color="auto"/>
              <w:right w:val="single" w:sz="6" w:space="0" w:color="auto"/>
            </w:tcBorders>
            <w:vAlign w:val="center"/>
            <w:hideMark/>
          </w:tcPr>
          <w:p w:rsidR="00BF26B0" w:rsidRDefault="004F43A5">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Capital</w:t>
            </w:r>
          </w:p>
        </w:tc>
        <w:tc>
          <w:tcPr>
            <w:tcW w:w="1676" w:type="dxa"/>
            <w:tcBorders>
              <w:top w:val="single" w:sz="6" w:space="0" w:color="auto"/>
              <w:left w:val="single" w:sz="6" w:space="0" w:color="auto"/>
              <w:bottom w:val="single" w:sz="6" w:space="0" w:color="auto"/>
              <w:right w:val="single" w:sz="6" w:space="0" w:color="auto"/>
            </w:tcBorders>
            <w:vAlign w:val="center"/>
            <w:hideMark/>
          </w:tcPr>
          <w:p w:rsidR="00BF26B0" w:rsidRDefault="004F43A5">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6" w:type="dxa"/>
            <w:tcBorders>
              <w:top w:val="single" w:sz="6" w:space="0" w:color="auto"/>
              <w:left w:val="single" w:sz="6" w:space="0" w:color="auto"/>
              <w:bottom w:val="single" w:sz="6" w:space="0" w:color="auto"/>
              <w:right w:val="single" w:sz="12" w:space="0" w:color="auto"/>
            </w:tcBorders>
            <w:vAlign w:val="center"/>
            <w:hideMark/>
          </w:tcPr>
          <w:p w:rsidR="00BF26B0" w:rsidRDefault="004F43A5">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E6DAB">
        <w:trPr>
          <w:trHeight w:val="293"/>
        </w:trPr>
        <w:tc>
          <w:tcPr>
            <w:tcW w:w="2882"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2"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4F43A5">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Yes</w:t>
            </w:r>
          </w:p>
        </w:tc>
        <w:tc>
          <w:tcPr>
            <w:tcW w:w="3352"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4F43A5">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rsidR="00BF26B0" w:rsidRDefault="004F43A5" w:rsidP="00BF26B0">
      <w:pPr>
        <w:autoSpaceDE w:val="0"/>
        <w:autoSpaceDN w:val="0"/>
        <w:adjustRightInd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0"/>
            <w:szCs w:val="24"/>
          </w:rPr>
          <w:id w:val="-1576964566"/>
          <w:text w:multiLine="1"/>
        </w:sdtPr>
        <w:sdtEndPr/>
        <w:sdtContent>
          <w:r w:rsidR="002F2307">
            <w:rPr>
              <w:rFonts w:ascii="Times New Roman" w:eastAsia="Times New Roman" w:hAnsi="Times New Roman" w:cs="Times New Roman"/>
              <w:sz w:val="20"/>
              <w:szCs w:val="24"/>
            </w:rPr>
            <w:t>N/A</w:t>
          </w:r>
        </w:sdtContent>
      </w:sdt>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rsidR="00BF26B0" w:rsidRDefault="002F2307"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N/A</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rsidR="00BF26B0" w:rsidRDefault="002F2307"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N/A</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rsidR="008076FC" w:rsidRP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If required, include any additional attachments and/or exhibits</w:t>
      </w:r>
    </w:p>
    <w:sectPr w:rsidR="008076FC"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E4D1A"/>
    <w:rsid w:val="002200AE"/>
    <w:rsid w:val="002F2307"/>
    <w:rsid w:val="00304ECB"/>
    <w:rsid w:val="0037736E"/>
    <w:rsid w:val="004F43A5"/>
    <w:rsid w:val="0055545E"/>
    <w:rsid w:val="007500E9"/>
    <w:rsid w:val="008076FC"/>
    <w:rsid w:val="00985F84"/>
    <w:rsid w:val="00995793"/>
    <w:rsid w:val="00AF2F20"/>
    <w:rsid w:val="00BE127A"/>
    <w:rsid w:val="00BE6DAB"/>
    <w:rsid w:val="00BF26B0"/>
    <w:rsid w:val="00ED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ACAD1-786E-4410-BDAD-F6F585D5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B91846"/>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2</cp:revision>
  <cp:lastPrinted>2017-04-10T16:59:00Z</cp:lastPrinted>
  <dcterms:created xsi:type="dcterms:W3CDTF">2017-04-11T13:15:00Z</dcterms:created>
  <dcterms:modified xsi:type="dcterms:W3CDTF">2017-04-11T13:15:00Z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1550135863</vt:i4>
  </property>
</Properties>
</file>