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E5" w:rsidRDefault="00E258E5" w:rsidP="001B032E">
      <w:pPr>
        <w:pStyle w:val="NormalWeb"/>
        <w:spacing w:before="0" w:beforeAutospacing="0" w:after="0"/>
        <w:jc w:val="both"/>
        <w:rPr>
          <w:bCs/>
        </w:rPr>
      </w:pPr>
    </w:p>
    <w:p w:rsidR="001B032E" w:rsidRDefault="001B032E" w:rsidP="001B032E">
      <w:pPr>
        <w:pStyle w:val="NormalWeb"/>
        <w:spacing w:before="0" w:beforeAutospacing="0" w:after="0"/>
        <w:jc w:val="both"/>
        <w:rPr>
          <w:bCs/>
        </w:rPr>
      </w:pPr>
    </w:p>
    <w:p w:rsidR="00024915" w:rsidRPr="003C0CF6" w:rsidRDefault="00B51AA7" w:rsidP="001B032E">
      <w:pPr>
        <w:pStyle w:val="NormalWeb"/>
        <w:spacing w:before="0" w:beforeAutospacing="0" w:after="0"/>
        <w:jc w:val="both"/>
        <w:rPr>
          <w:bCs/>
        </w:rPr>
      </w:pPr>
      <w:r w:rsidRPr="003C0CF6">
        <w:rPr>
          <w:bCs/>
        </w:rPr>
        <w:t>O</w:t>
      </w:r>
      <w:r w:rsidR="00D52156">
        <w:rPr>
          <w:bCs/>
        </w:rPr>
        <w:t>rdinance</w:t>
      </w:r>
      <w:r w:rsidRPr="003C0CF6">
        <w:rPr>
          <w:bCs/>
        </w:rPr>
        <w:t xml:space="preserve"> </w:t>
      </w:r>
      <w:r w:rsidR="003C0CF6">
        <w:rPr>
          <w:bCs/>
        </w:rPr>
        <w:t>a</w:t>
      </w:r>
      <w:r w:rsidR="00024915" w:rsidRPr="003C0CF6">
        <w:rPr>
          <w:bCs/>
        </w:rPr>
        <w:t xml:space="preserve">mending the </w:t>
      </w:r>
      <w:r w:rsidR="00D52156">
        <w:rPr>
          <w:bCs/>
        </w:rPr>
        <w:t xml:space="preserve">Pittsburgh </w:t>
      </w:r>
      <w:r w:rsidR="00024915" w:rsidRPr="003C0CF6">
        <w:rPr>
          <w:bCs/>
        </w:rPr>
        <w:t>Code at Title Two, Fiscal, Article I: Administration, Chapter 201: City Treasurer by adding a new section at §201.12 Collection of Fee for Nonsufficient Funds for Payments Made by Bank Check.</w:t>
      </w:r>
    </w:p>
    <w:p w:rsidR="00B51AA7" w:rsidRDefault="00B51AA7" w:rsidP="001B032E">
      <w:pPr>
        <w:pStyle w:val="NormalWeb"/>
        <w:spacing w:before="0" w:beforeAutospacing="0" w:after="0"/>
        <w:jc w:val="both"/>
      </w:pPr>
    </w:p>
    <w:p w:rsidR="00D52156" w:rsidRDefault="00D52156" w:rsidP="001B032E">
      <w:pPr>
        <w:pStyle w:val="NormalWeb"/>
        <w:spacing w:before="0" w:beforeAutospacing="0" w:after="0"/>
        <w:jc w:val="both"/>
      </w:pPr>
    </w:p>
    <w:p w:rsidR="00D52156" w:rsidRDefault="00D52156" w:rsidP="001B032E">
      <w:pPr>
        <w:pStyle w:val="NormalWeb"/>
        <w:spacing w:before="0" w:beforeAutospacing="0" w:after="0"/>
        <w:jc w:val="both"/>
      </w:pPr>
    </w:p>
    <w:p w:rsidR="00D52156" w:rsidRDefault="00D52156" w:rsidP="001B032E">
      <w:pPr>
        <w:pStyle w:val="NormalWeb"/>
        <w:spacing w:before="0" w:beforeAutospacing="0" w:after="0"/>
        <w:jc w:val="both"/>
      </w:pPr>
    </w:p>
    <w:p w:rsidR="001B032E" w:rsidRDefault="001B032E" w:rsidP="001B032E">
      <w:pPr>
        <w:pStyle w:val="NormalWeb"/>
        <w:spacing w:before="0" w:beforeAutospacing="0" w:after="0"/>
        <w:jc w:val="both"/>
      </w:pPr>
    </w:p>
    <w:p w:rsidR="001B032E" w:rsidRDefault="001B032E" w:rsidP="001B032E">
      <w:pPr>
        <w:pStyle w:val="NormalWeb"/>
        <w:spacing w:before="0" w:beforeAutospacing="0" w:after="0"/>
        <w:jc w:val="both"/>
      </w:pPr>
    </w:p>
    <w:p w:rsidR="001B032E" w:rsidRDefault="001B032E" w:rsidP="001B032E">
      <w:pPr>
        <w:pStyle w:val="NormalWeb"/>
        <w:spacing w:before="0" w:beforeAutospacing="0" w:after="0"/>
        <w:jc w:val="both"/>
      </w:pPr>
    </w:p>
    <w:p w:rsidR="001B032E" w:rsidRDefault="001B032E" w:rsidP="001B032E">
      <w:pPr>
        <w:pStyle w:val="NormalWeb"/>
        <w:spacing w:before="0" w:beforeAutospacing="0" w:after="0"/>
        <w:jc w:val="both"/>
      </w:pPr>
    </w:p>
    <w:p w:rsidR="001B032E" w:rsidRPr="00EF3CE5" w:rsidRDefault="001B032E" w:rsidP="001B032E">
      <w:pPr>
        <w:pStyle w:val="NormalWeb"/>
        <w:spacing w:before="0" w:beforeAutospacing="0" w:after="0"/>
        <w:jc w:val="both"/>
      </w:pPr>
    </w:p>
    <w:p w:rsidR="00024915" w:rsidRDefault="00024915" w:rsidP="001B032E">
      <w:pPr>
        <w:pStyle w:val="NormalWeb"/>
        <w:spacing w:before="0" w:beforeAutospacing="0" w:after="0"/>
        <w:jc w:val="both"/>
      </w:pPr>
      <w:r w:rsidRPr="00EF3CE5">
        <w:rPr>
          <w:b/>
          <w:bCs/>
        </w:rPr>
        <w:t>WHEREAS</w:t>
      </w:r>
      <w:r w:rsidRPr="00EF3CE5">
        <w:t>, the City of Pittsburgh accepts personal checks drawn on accounts of funds held by a bank as a form of payment for taxes, fees, permits, police reports and various other legally levied fees for services; and,</w:t>
      </w:r>
    </w:p>
    <w:p w:rsidR="001B032E" w:rsidRPr="00EF3CE5" w:rsidRDefault="001B032E" w:rsidP="001B032E">
      <w:pPr>
        <w:pStyle w:val="NormalWeb"/>
        <w:spacing w:before="0" w:beforeAutospacing="0" w:after="0"/>
        <w:jc w:val="both"/>
      </w:pPr>
    </w:p>
    <w:p w:rsidR="00024915" w:rsidRDefault="00024915" w:rsidP="001B032E">
      <w:pPr>
        <w:pStyle w:val="NormalWeb"/>
        <w:spacing w:before="0" w:beforeAutospacing="0" w:after="0"/>
        <w:jc w:val="both"/>
      </w:pPr>
      <w:r w:rsidRPr="00EF3CE5">
        <w:rPr>
          <w:b/>
          <w:bCs/>
        </w:rPr>
        <w:t>WHEREAS</w:t>
      </w:r>
      <w:r w:rsidR="000453E1">
        <w:t xml:space="preserve"> On July 3</w:t>
      </w:r>
      <w:r w:rsidRPr="00EF3CE5">
        <w:t>, 2014, the City Controller issued a report that noted that the city had incurred approximately Three Hundred Eighty-One Thousand Dollars ($381,000.00) in fees assessed by banks when checks were returned due to insufficient funds on account; and,</w:t>
      </w:r>
    </w:p>
    <w:p w:rsidR="001B032E" w:rsidRPr="00EF3CE5" w:rsidRDefault="001B032E" w:rsidP="001B032E">
      <w:pPr>
        <w:pStyle w:val="NormalWeb"/>
        <w:spacing w:before="0" w:beforeAutospacing="0" w:after="0"/>
        <w:jc w:val="both"/>
      </w:pPr>
    </w:p>
    <w:p w:rsidR="00024915" w:rsidRDefault="00024915" w:rsidP="001B032E">
      <w:pPr>
        <w:pStyle w:val="NormalWeb"/>
        <w:spacing w:before="0" w:beforeAutospacing="0" w:after="0"/>
        <w:jc w:val="both"/>
        <w:rPr>
          <w:color w:val="181818"/>
        </w:rPr>
      </w:pPr>
      <w:r w:rsidRPr="00EF3CE5">
        <w:rPr>
          <w:b/>
          <w:bCs/>
        </w:rPr>
        <w:t>WHEREAS</w:t>
      </w:r>
      <w:r w:rsidRPr="00EF3CE5">
        <w:t>, the City Controller noted in a letter to the Council and the Mayor, “</w:t>
      </w:r>
      <w:r w:rsidRPr="00EF3CE5">
        <w:rPr>
          <w:color w:val="181818"/>
        </w:rPr>
        <w:t xml:space="preserve">As the volume </w:t>
      </w:r>
      <w:r w:rsidRPr="00EF3CE5">
        <w:rPr>
          <w:color w:val="262626"/>
        </w:rPr>
        <w:t xml:space="preserve">of </w:t>
      </w:r>
      <w:r w:rsidRPr="00EF3CE5">
        <w:rPr>
          <w:color w:val="181818"/>
        </w:rPr>
        <w:t xml:space="preserve">checks </w:t>
      </w:r>
      <w:r w:rsidRPr="00EF3CE5">
        <w:rPr>
          <w:color w:val="262626"/>
        </w:rPr>
        <w:t>receiv</w:t>
      </w:r>
      <w:r w:rsidRPr="00EF3CE5">
        <w:rPr>
          <w:color w:val="424242"/>
        </w:rPr>
        <w:t>ed b</w:t>
      </w:r>
      <w:r w:rsidRPr="00EF3CE5">
        <w:rPr>
          <w:color w:val="656565"/>
        </w:rPr>
        <w:t xml:space="preserve">y </w:t>
      </w:r>
      <w:r w:rsidRPr="00EF3CE5">
        <w:rPr>
          <w:color w:val="181818"/>
        </w:rPr>
        <w:t xml:space="preserve">the City </w:t>
      </w:r>
      <w:r w:rsidRPr="00EF3CE5">
        <w:rPr>
          <w:color w:val="262626"/>
        </w:rPr>
        <w:t xml:space="preserve">of </w:t>
      </w:r>
      <w:r w:rsidRPr="00EF3CE5">
        <w:rPr>
          <w:color w:val="181818"/>
        </w:rPr>
        <w:t xml:space="preserve">Pittsburgh in the normal course of </w:t>
      </w:r>
      <w:r w:rsidRPr="00EF3CE5">
        <w:rPr>
          <w:color w:val="262626"/>
        </w:rPr>
        <w:t xml:space="preserve">business </w:t>
      </w:r>
      <w:r w:rsidRPr="00EF3CE5">
        <w:rPr>
          <w:color w:val="181818"/>
        </w:rPr>
        <w:t>has increase</w:t>
      </w:r>
      <w:r w:rsidRPr="00EF3CE5">
        <w:rPr>
          <w:color w:val="424242"/>
        </w:rPr>
        <w:t>d</w:t>
      </w:r>
      <w:r w:rsidRPr="00EF3CE5">
        <w:rPr>
          <w:color w:val="262626"/>
        </w:rPr>
        <w:t xml:space="preserve">, so </w:t>
      </w:r>
      <w:r w:rsidRPr="00EF3CE5">
        <w:rPr>
          <w:color w:val="181818"/>
        </w:rPr>
        <w:t xml:space="preserve">too has the number of returned checks. Over the past six years, check payments deposited into the </w:t>
      </w:r>
      <w:r w:rsidRPr="00EF3CE5">
        <w:rPr>
          <w:color w:val="262626"/>
        </w:rPr>
        <w:t xml:space="preserve">City's General </w:t>
      </w:r>
      <w:r w:rsidRPr="00EF3CE5">
        <w:rPr>
          <w:color w:val="181818"/>
        </w:rPr>
        <w:t xml:space="preserve">Fund </w:t>
      </w:r>
      <w:r w:rsidRPr="00EF3CE5">
        <w:rPr>
          <w:color w:val="262626"/>
        </w:rPr>
        <w:t>t</w:t>
      </w:r>
      <w:r w:rsidRPr="00EF3CE5">
        <w:rPr>
          <w:color w:val="424242"/>
        </w:rPr>
        <w:t>h</w:t>
      </w:r>
      <w:r w:rsidRPr="00EF3CE5">
        <w:rPr>
          <w:color w:val="262626"/>
        </w:rPr>
        <w:t xml:space="preserve">at </w:t>
      </w:r>
      <w:r w:rsidRPr="00EF3CE5">
        <w:rPr>
          <w:color w:val="181818"/>
        </w:rPr>
        <w:t xml:space="preserve">were returned by the bank have ranged </w:t>
      </w:r>
      <w:r w:rsidRPr="00EF3CE5">
        <w:rPr>
          <w:color w:val="262626"/>
        </w:rPr>
        <w:t xml:space="preserve">from </w:t>
      </w:r>
      <w:r w:rsidRPr="00EF3CE5">
        <w:rPr>
          <w:color w:val="181818"/>
        </w:rPr>
        <w:t>an annual low of $30</w:t>
      </w:r>
      <w:r w:rsidRPr="00EF3CE5">
        <w:rPr>
          <w:color w:val="545454"/>
        </w:rPr>
        <w:t>,</w:t>
      </w:r>
      <w:r w:rsidRPr="00EF3CE5">
        <w:rPr>
          <w:color w:val="262626"/>
        </w:rPr>
        <w:t>391</w:t>
      </w:r>
      <w:r w:rsidRPr="00EF3CE5">
        <w:rPr>
          <w:color w:val="181818"/>
        </w:rPr>
        <w:t xml:space="preserve">.79 in 2009 to </w:t>
      </w:r>
      <w:r w:rsidRPr="00EF3CE5">
        <w:rPr>
          <w:color w:val="262626"/>
        </w:rPr>
        <w:t>$91,6</w:t>
      </w:r>
      <w:r w:rsidRPr="00EF3CE5">
        <w:rPr>
          <w:color w:val="424242"/>
        </w:rPr>
        <w:t>19</w:t>
      </w:r>
      <w:r w:rsidRPr="00EF3CE5">
        <w:rPr>
          <w:color w:val="181818"/>
        </w:rPr>
        <w:t xml:space="preserve">.47 </w:t>
      </w:r>
      <w:r w:rsidRPr="00EF3CE5">
        <w:rPr>
          <w:color w:val="424242"/>
        </w:rPr>
        <w:t>i</w:t>
      </w:r>
      <w:r w:rsidRPr="00EF3CE5">
        <w:rPr>
          <w:color w:val="656565"/>
        </w:rPr>
        <w:t xml:space="preserve">n </w:t>
      </w:r>
      <w:r w:rsidRPr="00EF3CE5">
        <w:rPr>
          <w:color w:val="262626"/>
        </w:rPr>
        <w:t>2011</w:t>
      </w:r>
      <w:r w:rsidRPr="00EF3CE5">
        <w:rPr>
          <w:color w:val="181818"/>
        </w:rPr>
        <w:t xml:space="preserve">. Actual checks returned in the six-year period examined, </w:t>
      </w:r>
      <w:r w:rsidRPr="00EF3CE5">
        <w:rPr>
          <w:color w:val="262626"/>
        </w:rPr>
        <w:t xml:space="preserve">2008 </w:t>
      </w:r>
      <w:r w:rsidRPr="00EF3CE5">
        <w:rPr>
          <w:color w:val="181818"/>
        </w:rPr>
        <w:t xml:space="preserve">to </w:t>
      </w:r>
      <w:r w:rsidRPr="00EF3CE5">
        <w:rPr>
          <w:color w:val="262626"/>
        </w:rPr>
        <w:t xml:space="preserve">2013, </w:t>
      </w:r>
      <w:r w:rsidRPr="00EF3CE5">
        <w:rPr>
          <w:color w:val="181818"/>
        </w:rPr>
        <w:t>totaled $380</w:t>
      </w:r>
      <w:r w:rsidRPr="00EF3CE5">
        <w:rPr>
          <w:color w:val="424242"/>
        </w:rPr>
        <w:t>,</w:t>
      </w:r>
      <w:r w:rsidRPr="00EF3CE5">
        <w:rPr>
          <w:color w:val="262626"/>
        </w:rPr>
        <w:t xml:space="preserve">772.05, </w:t>
      </w:r>
      <w:r w:rsidRPr="00EF3CE5">
        <w:rPr>
          <w:color w:val="181818"/>
        </w:rPr>
        <w:t>averaging over $63,000 per year; and</w:t>
      </w:r>
    </w:p>
    <w:p w:rsidR="001B032E" w:rsidRPr="00EF3CE5" w:rsidRDefault="001B032E" w:rsidP="001B032E">
      <w:pPr>
        <w:pStyle w:val="NormalWeb"/>
        <w:spacing w:before="0" w:beforeAutospacing="0" w:after="0"/>
        <w:jc w:val="both"/>
      </w:pPr>
    </w:p>
    <w:p w:rsidR="00024915" w:rsidRPr="00EF3CE5" w:rsidRDefault="00024915" w:rsidP="001B032E">
      <w:pPr>
        <w:pStyle w:val="NormalWeb"/>
        <w:spacing w:before="0" w:beforeAutospacing="0" w:after="0"/>
        <w:jc w:val="both"/>
      </w:pPr>
      <w:r w:rsidRPr="00EF3CE5">
        <w:rPr>
          <w:b/>
          <w:bCs/>
          <w:color w:val="181818"/>
        </w:rPr>
        <w:t>WHEREAS</w:t>
      </w:r>
      <w:r w:rsidRPr="00EF3CE5">
        <w:rPr>
          <w:color w:val="181818"/>
        </w:rPr>
        <w:t>, as a fiduciary of public funds, the Council of the City of Pittsburgh has a responsibility to insure that the taxpayer is held harmless in such transactions and as such, has a responsibility to recover such charges, levied by banks, from the person or persons who provided a check as payment to the City without sufficient funds on account.</w:t>
      </w:r>
    </w:p>
    <w:p w:rsidR="00B51AA7" w:rsidRDefault="00B51AA7" w:rsidP="001B032E">
      <w:pPr>
        <w:pStyle w:val="NormalWeb"/>
        <w:spacing w:before="0" w:beforeAutospacing="0" w:after="0"/>
        <w:jc w:val="both"/>
        <w:rPr>
          <w:b/>
        </w:rPr>
      </w:pPr>
    </w:p>
    <w:p w:rsidR="001B032E" w:rsidRDefault="001B032E" w:rsidP="001B032E">
      <w:pPr>
        <w:pStyle w:val="NormalWeb"/>
        <w:spacing w:before="0" w:beforeAutospacing="0" w:after="0"/>
        <w:jc w:val="both"/>
        <w:rPr>
          <w:b/>
        </w:rPr>
      </w:pPr>
    </w:p>
    <w:p w:rsidR="00B51AA7" w:rsidRDefault="00B51AA7" w:rsidP="001B032E">
      <w:pPr>
        <w:pStyle w:val="NormalWeb"/>
        <w:spacing w:before="0" w:beforeAutospacing="0" w:after="0"/>
        <w:jc w:val="both"/>
        <w:rPr>
          <w:b/>
        </w:rPr>
      </w:pPr>
      <w:r>
        <w:rPr>
          <w:b/>
        </w:rPr>
        <w:t>The Council of the City of Pittsburgh hereby enacts as follows:</w:t>
      </w:r>
    </w:p>
    <w:p w:rsidR="00B51AA7" w:rsidRDefault="00B51AA7" w:rsidP="001B032E">
      <w:pPr>
        <w:pStyle w:val="NormalWeb"/>
        <w:spacing w:before="0" w:beforeAutospacing="0" w:after="0"/>
        <w:jc w:val="both"/>
        <w:rPr>
          <w:b/>
        </w:rPr>
      </w:pPr>
    </w:p>
    <w:p w:rsidR="00024915" w:rsidRPr="00EF3CE5" w:rsidRDefault="00B51AA7" w:rsidP="001B032E">
      <w:pPr>
        <w:pStyle w:val="NormalWeb"/>
        <w:spacing w:before="0" w:beforeAutospacing="0" w:after="0"/>
        <w:jc w:val="both"/>
      </w:pPr>
      <w:proofErr w:type="gramStart"/>
      <w:r>
        <w:rPr>
          <w:b/>
        </w:rPr>
        <w:t>Section 1.</w:t>
      </w:r>
      <w:proofErr w:type="gramEnd"/>
      <w:r>
        <w:rPr>
          <w:b/>
        </w:rPr>
        <w:tab/>
      </w:r>
      <w:r>
        <w:t xml:space="preserve">The City Code is hereby amended at </w:t>
      </w:r>
      <w:r w:rsidR="00024915" w:rsidRPr="00EF3CE5">
        <w:t>Title Two, Fiscal, Article I: Administration, Chapter 201: City Treasurer, by adding a new section §201.12 Collection of Fee for Nonsufficient Funds for Payments Made by Bank Check as follows:</w:t>
      </w:r>
    </w:p>
    <w:p w:rsidR="00024915" w:rsidRDefault="00024915" w:rsidP="001B032E">
      <w:pPr>
        <w:pStyle w:val="NormalWeb"/>
        <w:spacing w:before="0" w:beforeAutospacing="0" w:after="0"/>
        <w:jc w:val="both"/>
        <w:rPr>
          <w:bCs/>
        </w:rPr>
      </w:pPr>
      <w:r w:rsidRPr="00B51AA7">
        <w:rPr>
          <w:bCs/>
        </w:rPr>
        <w:t>§201.12 Collection of Fee for Non-Sufficient Funds for Payments Made by Bank Check</w:t>
      </w:r>
    </w:p>
    <w:p w:rsidR="001B032E" w:rsidRPr="00B51AA7" w:rsidRDefault="001B032E" w:rsidP="00024915">
      <w:pPr>
        <w:pStyle w:val="NormalWeb"/>
        <w:spacing w:after="0"/>
      </w:pPr>
    </w:p>
    <w:p w:rsidR="00024915" w:rsidRPr="00B51AA7" w:rsidRDefault="00C21B5A" w:rsidP="00EF3CE5">
      <w:pPr>
        <w:pStyle w:val="NormalWeb"/>
        <w:numPr>
          <w:ilvl w:val="0"/>
          <w:numId w:val="2"/>
        </w:numPr>
        <w:spacing w:after="0"/>
      </w:pPr>
      <w:r>
        <w:rPr>
          <w:bCs/>
        </w:rPr>
        <w:t>The City Treasurer s</w:t>
      </w:r>
      <w:r w:rsidR="00024915" w:rsidRPr="00B51AA7">
        <w:rPr>
          <w:bCs/>
        </w:rPr>
        <w:t>hall promulgate a policy for all</w:t>
      </w:r>
      <w:r w:rsidR="008D5A4B" w:rsidRPr="00B51AA7">
        <w:rPr>
          <w:bCs/>
        </w:rPr>
        <w:t xml:space="preserve"> departments for receipt of </w:t>
      </w:r>
      <w:r w:rsidR="00FC7E6E">
        <w:rPr>
          <w:bCs/>
        </w:rPr>
        <w:t xml:space="preserve">a check returned from the bank for </w:t>
      </w:r>
      <w:r w:rsidR="008D5A4B" w:rsidRPr="00B51AA7">
        <w:rPr>
          <w:bCs/>
        </w:rPr>
        <w:t>non</w:t>
      </w:r>
      <w:r w:rsidR="00024915" w:rsidRPr="00B51AA7">
        <w:rPr>
          <w:bCs/>
        </w:rPr>
        <w:t>sufficient funds (NSF)</w:t>
      </w:r>
      <w:r w:rsidR="00FC7E6E">
        <w:rPr>
          <w:bCs/>
        </w:rPr>
        <w:t>,</w:t>
      </w:r>
      <w:r w:rsidR="00024915" w:rsidRPr="00B51AA7">
        <w:rPr>
          <w:bCs/>
        </w:rPr>
        <w:t xml:space="preserve"> which shall include the following:</w:t>
      </w:r>
    </w:p>
    <w:p w:rsidR="00AF4F4C" w:rsidRPr="00AF4F4C" w:rsidRDefault="00AF4F4C" w:rsidP="00AF4F4C">
      <w:pPr>
        <w:pStyle w:val="NormalWeb"/>
        <w:numPr>
          <w:ilvl w:val="0"/>
          <w:numId w:val="3"/>
        </w:numPr>
        <w:spacing w:after="0"/>
        <w:rPr>
          <w:b/>
          <w:bCs/>
          <w:u w:val="single"/>
        </w:rPr>
      </w:pPr>
      <w:r w:rsidRPr="00AF4F4C">
        <w:rPr>
          <w:bCs/>
        </w:rPr>
        <w:lastRenderedPageBreak/>
        <w:t xml:space="preserve">Upon determination that the check is NSF the Treasurer shall have a process of notification to the </w:t>
      </w:r>
      <w:r w:rsidRPr="00AF4F4C">
        <w:rPr>
          <w:b/>
          <w:bCs/>
          <w:u w:val="single"/>
        </w:rPr>
        <w:t>applicable</w:t>
      </w:r>
      <w:r w:rsidRPr="00AF4F4C">
        <w:rPr>
          <w:bCs/>
        </w:rPr>
        <w:t xml:space="preserve"> department </w:t>
      </w:r>
      <w:r w:rsidRPr="00AF4F4C">
        <w:rPr>
          <w:b/>
          <w:bCs/>
          <w:u w:val="single"/>
        </w:rPr>
        <w:t>or bureau</w:t>
      </w:r>
      <w:r w:rsidRPr="00AF4F4C">
        <w:rPr>
          <w:bCs/>
        </w:rPr>
        <w:t xml:space="preserve"> at which time the department </w:t>
      </w:r>
      <w:r w:rsidRPr="00AF4F4C">
        <w:rPr>
          <w:b/>
          <w:bCs/>
          <w:u w:val="single"/>
        </w:rPr>
        <w:t>or bureau</w:t>
      </w:r>
      <w:r w:rsidRPr="00AF4F4C">
        <w:rPr>
          <w:bCs/>
        </w:rPr>
        <w:t xml:space="preserve"> shall </w:t>
      </w:r>
      <w:proofErr w:type="gramStart"/>
      <w:r w:rsidRPr="00AF4F4C">
        <w:rPr>
          <w:bCs/>
        </w:rPr>
        <w:t>cease[</w:t>
      </w:r>
      <w:proofErr w:type="gramEnd"/>
      <w:r w:rsidRPr="00AF4F4C">
        <w:rPr>
          <w:bCs/>
        </w:rPr>
        <w:t xml:space="preserve">, </w:t>
      </w:r>
      <w:r w:rsidRPr="00AF4F4C">
        <w:rPr>
          <w:bCs/>
          <w:strike/>
        </w:rPr>
        <w:t>revoke and</w:t>
      </w:r>
      <w:r w:rsidRPr="00AF4F4C">
        <w:rPr>
          <w:bCs/>
        </w:rPr>
        <w:t xml:space="preserve">] </w:t>
      </w:r>
      <w:r w:rsidRPr="00AF4F4C">
        <w:rPr>
          <w:b/>
          <w:bCs/>
          <w:u w:val="single"/>
        </w:rPr>
        <w:t>providing services, if applicable, and shall</w:t>
      </w:r>
      <w:r w:rsidRPr="00AF4F4C">
        <w:rPr>
          <w:bCs/>
        </w:rPr>
        <w:t xml:space="preserve"> re-bill for payment of any service provided to the customer as well as any fees charged to the City and costs of processing in a manner prescribed by the Treasurer. </w:t>
      </w:r>
      <w:r w:rsidRPr="00AF4F4C">
        <w:rPr>
          <w:b/>
          <w:bCs/>
          <w:u w:val="single"/>
        </w:rPr>
        <w:t xml:space="preserve">Subject to applicable law, the Director of Finance and City </w:t>
      </w:r>
      <w:r>
        <w:rPr>
          <w:b/>
          <w:bCs/>
          <w:u w:val="single"/>
        </w:rPr>
        <w:t>T</w:t>
      </w:r>
      <w:bookmarkStart w:id="0" w:name="_GoBack"/>
      <w:bookmarkEnd w:id="0"/>
      <w:r w:rsidRPr="00AF4F4C">
        <w:rPr>
          <w:b/>
          <w:bCs/>
          <w:u w:val="single"/>
        </w:rPr>
        <w:t>reasurer shall also be authorized to promulgate regulations addressing the status of permits or licenses involving NSF payments.</w:t>
      </w:r>
    </w:p>
    <w:p w:rsidR="008D5A4B" w:rsidRPr="00B51AA7" w:rsidRDefault="008D5A4B" w:rsidP="00EF3CE5">
      <w:pPr>
        <w:pStyle w:val="NormalWeb"/>
        <w:numPr>
          <w:ilvl w:val="0"/>
          <w:numId w:val="3"/>
        </w:numPr>
        <w:spacing w:after="0"/>
        <w:rPr>
          <w:bCs/>
        </w:rPr>
      </w:pPr>
      <w:r w:rsidRPr="00B51AA7">
        <w:rPr>
          <w:bCs/>
        </w:rPr>
        <w:t>A notification process shall be established to notify the payer that a NSF has occurred</w:t>
      </w:r>
    </w:p>
    <w:p w:rsidR="00024915" w:rsidRPr="00B51AA7" w:rsidRDefault="008D5A4B" w:rsidP="00EF3CE5">
      <w:pPr>
        <w:pStyle w:val="NormalWeb"/>
        <w:numPr>
          <w:ilvl w:val="0"/>
          <w:numId w:val="3"/>
        </w:numPr>
        <w:spacing w:after="0"/>
        <w:rPr>
          <w:bCs/>
        </w:rPr>
      </w:pPr>
      <w:r w:rsidRPr="00B51AA7">
        <w:rPr>
          <w:bCs/>
        </w:rPr>
        <w:t xml:space="preserve">A record retention policy shall be established to track NSF checks and payment status </w:t>
      </w:r>
    </w:p>
    <w:p w:rsidR="00024915" w:rsidRPr="00B51AA7" w:rsidRDefault="00024915" w:rsidP="00EF3CE5">
      <w:pPr>
        <w:pStyle w:val="NormalWeb"/>
        <w:numPr>
          <w:ilvl w:val="0"/>
          <w:numId w:val="2"/>
        </w:numPr>
        <w:spacing w:after="0"/>
        <w:rPr>
          <w:bCs/>
        </w:rPr>
      </w:pPr>
      <w:r w:rsidRPr="00B51AA7">
        <w:rPr>
          <w:bCs/>
        </w:rPr>
        <w:t>The</w:t>
      </w:r>
      <w:r w:rsidR="008D5A4B" w:rsidRPr="00B51AA7">
        <w:rPr>
          <w:bCs/>
        </w:rPr>
        <w:t xml:space="preserve"> Treasurer shall establish a NSF fee that shall include any and all charges incurred by the City and shall also determine a processing recovery fee</w:t>
      </w:r>
      <w:r w:rsidR="00E36966">
        <w:rPr>
          <w:bCs/>
        </w:rPr>
        <w:t>.</w:t>
      </w:r>
    </w:p>
    <w:p w:rsidR="00DB3380" w:rsidRDefault="008D5A4B" w:rsidP="00DB3380">
      <w:pPr>
        <w:pStyle w:val="NormalWeb"/>
        <w:numPr>
          <w:ilvl w:val="0"/>
          <w:numId w:val="4"/>
        </w:numPr>
        <w:spacing w:after="0"/>
        <w:rPr>
          <w:bCs/>
        </w:rPr>
      </w:pPr>
      <w:r w:rsidRPr="00B51AA7">
        <w:rPr>
          <w:bCs/>
        </w:rPr>
        <w:t xml:space="preserve">The Treasurer may change the NSF </w:t>
      </w:r>
      <w:r w:rsidR="00EF3CE5" w:rsidRPr="00B51AA7">
        <w:rPr>
          <w:bCs/>
        </w:rPr>
        <w:t xml:space="preserve">and processing recovery </w:t>
      </w:r>
      <w:r w:rsidRPr="00B51AA7">
        <w:rPr>
          <w:bCs/>
        </w:rPr>
        <w:t>fee annually or at times when fees c</w:t>
      </w:r>
      <w:r w:rsidR="00DB3380">
        <w:rPr>
          <w:bCs/>
        </w:rPr>
        <w:t>harged against the city increase</w:t>
      </w:r>
      <w:r w:rsidR="00E36966">
        <w:rPr>
          <w:bCs/>
        </w:rPr>
        <w:t>.</w:t>
      </w:r>
    </w:p>
    <w:p w:rsidR="00DB3380" w:rsidRPr="00DB3380" w:rsidRDefault="00DB3380" w:rsidP="00DB3380">
      <w:pPr>
        <w:pStyle w:val="NormalWeb"/>
        <w:numPr>
          <w:ilvl w:val="0"/>
          <w:numId w:val="2"/>
        </w:numPr>
        <w:spacing w:after="0"/>
        <w:rPr>
          <w:bCs/>
        </w:rPr>
      </w:pPr>
      <w:r>
        <w:rPr>
          <w:bCs/>
        </w:rPr>
        <w:t xml:space="preserve">All checks received by a department shall be remitted to the Treasurer by the close of each business day or at a time determined by the Treasurer.  </w:t>
      </w:r>
    </w:p>
    <w:sectPr w:rsidR="00DB3380" w:rsidRPr="00DB3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A56E0"/>
    <w:multiLevelType w:val="hybridMultilevel"/>
    <w:tmpl w:val="B7C45CBA"/>
    <w:lvl w:ilvl="0" w:tplc="3BDE373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B2407"/>
    <w:multiLevelType w:val="multilevel"/>
    <w:tmpl w:val="7CCAB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ind w:left="333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176A5D"/>
    <w:multiLevelType w:val="hybridMultilevel"/>
    <w:tmpl w:val="615A1A5C"/>
    <w:lvl w:ilvl="0" w:tplc="6722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E7540D"/>
    <w:multiLevelType w:val="hybridMultilevel"/>
    <w:tmpl w:val="14F2D728"/>
    <w:lvl w:ilvl="0" w:tplc="D56E9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15"/>
    <w:rsid w:val="00024915"/>
    <w:rsid w:val="000453E1"/>
    <w:rsid w:val="001B032E"/>
    <w:rsid w:val="003C0CF6"/>
    <w:rsid w:val="006242F3"/>
    <w:rsid w:val="00671371"/>
    <w:rsid w:val="008D5A4B"/>
    <w:rsid w:val="00AF4F4C"/>
    <w:rsid w:val="00B51AA7"/>
    <w:rsid w:val="00C21B5A"/>
    <w:rsid w:val="00D52156"/>
    <w:rsid w:val="00DB3380"/>
    <w:rsid w:val="00E05B65"/>
    <w:rsid w:val="00E258E5"/>
    <w:rsid w:val="00E36966"/>
    <w:rsid w:val="00EF3CE5"/>
    <w:rsid w:val="00FC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4915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4915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3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</dc:creator>
  <cp:lastModifiedBy>Clark, Kim</cp:lastModifiedBy>
  <cp:revision>2</cp:revision>
  <cp:lastPrinted>2014-07-14T13:46:00Z</cp:lastPrinted>
  <dcterms:created xsi:type="dcterms:W3CDTF">2014-07-16T18:55:00Z</dcterms:created>
  <dcterms:modified xsi:type="dcterms:W3CDTF">2014-07-16T18:55:00Z</dcterms:modified>
</cp:coreProperties>
</file>