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37F" w:rsidRDefault="00F3237F" w:rsidP="00300FC1">
      <w:pPr>
        <w:contextualSpacing w:val="0"/>
        <w:jc w:val="both"/>
        <w:rPr>
          <w:b/>
          <w:bCs/>
          <w:i/>
          <w:iCs/>
          <w:szCs w:val="24"/>
        </w:rPr>
      </w:pPr>
    </w:p>
    <w:p w:rsidR="00300FC1" w:rsidRPr="00300FC1" w:rsidRDefault="00300FC1" w:rsidP="00300FC1">
      <w:pPr>
        <w:contextualSpacing w:val="0"/>
        <w:jc w:val="both"/>
        <w:rPr>
          <w:b/>
          <w:bCs/>
          <w:i/>
          <w:iCs/>
          <w:szCs w:val="24"/>
        </w:rPr>
      </w:pPr>
    </w:p>
    <w:p w:rsidR="00F3237F" w:rsidRPr="00300FC1" w:rsidRDefault="00F3237F" w:rsidP="00300FC1">
      <w:pPr>
        <w:contextualSpacing w:val="0"/>
        <w:jc w:val="both"/>
        <w:rPr>
          <w:bCs/>
          <w:iCs/>
          <w:szCs w:val="24"/>
        </w:rPr>
      </w:pPr>
      <w:r w:rsidRPr="00300FC1">
        <w:rPr>
          <w:b/>
          <w:bCs/>
          <w:i/>
          <w:iCs/>
          <w:szCs w:val="24"/>
        </w:rPr>
        <w:t xml:space="preserve">WHEREAS, </w:t>
      </w:r>
      <w:r w:rsidRPr="00300FC1">
        <w:rPr>
          <w:bCs/>
          <w:iCs/>
          <w:szCs w:val="24"/>
        </w:rPr>
        <w:t>the vast majority of households have both parents working and thereby rely on child care in order to maintain employment and contribute to the tax base, and</w:t>
      </w:r>
    </w:p>
    <w:p w:rsidR="00F3237F" w:rsidRPr="00300FC1" w:rsidRDefault="00F3237F" w:rsidP="00300FC1">
      <w:pPr>
        <w:contextualSpacing w:val="0"/>
        <w:jc w:val="both"/>
        <w:rPr>
          <w:b/>
          <w:bCs/>
          <w:i/>
          <w:iCs/>
          <w:szCs w:val="24"/>
        </w:rPr>
      </w:pPr>
      <w:r w:rsidRPr="00300FC1">
        <w:rPr>
          <w:b/>
          <w:bCs/>
          <w:i/>
          <w:iCs/>
          <w:szCs w:val="24"/>
        </w:rPr>
        <w:t xml:space="preserve">WHEREAS, </w:t>
      </w:r>
      <w:r w:rsidRPr="00300FC1">
        <w:rPr>
          <w:bCs/>
          <w:iCs/>
          <w:szCs w:val="24"/>
        </w:rPr>
        <w:t>access to high quality pre-K gives children the opportunity to develop some of the most critical, fundamental cognitive and social skills needed to achieve their full potential in school, and</w:t>
      </w:r>
    </w:p>
    <w:p w:rsidR="00F3237F" w:rsidRPr="00300FC1" w:rsidRDefault="00F3237F" w:rsidP="00300FC1">
      <w:pPr>
        <w:contextualSpacing w:val="0"/>
        <w:jc w:val="both"/>
        <w:rPr>
          <w:b/>
          <w:bCs/>
          <w:i/>
          <w:iCs/>
          <w:szCs w:val="24"/>
        </w:rPr>
      </w:pPr>
      <w:r w:rsidRPr="00300FC1">
        <w:rPr>
          <w:b/>
          <w:bCs/>
          <w:i/>
          <w:iCs/>
          <w:szCs w:val="24"/>
        </w:rPr>
        <w:t xml:space="preserve">WHEREAS, </w:t>
      </w:r>
      <w:r w:rsidRPr="00300FC1">
        <w:rPr>
          <w:bCs/>
          <w:iCs/>
          <w:szCs w:val="24"/>
        </w:rPr>
        <w:t xml:space="preserve">pre-k strengthens our schools by ensuring all children arrive at kindergarten ready to learn, thereby reducing grade repetition and special needs costs for the district; and </w:t>
      </w:r>
    </w:p>
    <w:p w:rsidR="00F3237F" w:rsidRPr="00300FC1" w:rsidRDefault="00F3237F" w:rsidP="00300FC1">
      <w:pPr>
        <w:contextualSpacing w:val="0"/>
        <w:jc w:val="both"/>
        <w:rPr>
          <w:b/>
          <w:bCs/>
          <w:i/>
          <w:iCs/>
          <w:szCs w:val="24"/>
        </w:rPr>
      </w:pPr>
      <w:r w:rsidRPr="00300FC1">
        <w:rPr>
          <w:b/>
          <w:bCs/>
          <w:i/>
          <w:iCs/>
          <w:szCs w:val="24"/>
        </w:rPr>
        <w:t xml:space="preserve">WHEREAS, </w:t>
      </w:r>
      <w:r w:rsidRPr="00300FC1">
        <w:rPr>
          <w:bCs/>
          <w:iCs/>
          <w:szCs w:val="24"/>
        </w:rPr>
        <w:t>children with access to high-quality pre-k are less likely to commit a crime later in life, thereby defraying law enforcement costs; and</w:t>
      </w:r>
      <w:r w:rsidRPr="00300FC1">
        <w:rPr>
          <w:b/>
          <w:bCs/>
          <w:i/>
          <w:iCs/>
          <w:szCs w:val="24"/>
        </w:rPr>
        <w:t xml:space="preserve"> </w:t>
      </w:r>
    </w:p>
    <w:p w:rsidR="00F3237F" w:rsidRPr="00300FC1" w:rsidRDefault="00F3237F" w:rsidP="00300FC1">
      <w:pPr>
        <w:contextualSpacing w:val="0"/>
        <w:jc w:val="both"/>
        <w:rPr>
          <w:b/>
          <w:bCs/>
          <w:i/>
          <w:iCs/>
          <w:szCs w:val="24"/>
        </w:rPr>
      </w:pPr>
      <w:r w:rsidRPr="00300FC1">
        <w:rPr>
          <w:b/>
          <w:bCs/>
          <w:i/>
          <w:iCs/>
          <w:szCs w:val="24"/>
        </w:rPr>
        <w:t xml:space="preserve">WHEREAS, </w:t>
      </w:r>
      <w:r w:rsidRPr="00300FC1">
        <w:rPr>
          <w:bCs/>
          <w:iCs/>
          <w:szCs w:val="24"/>
        </w:rPr>
        <w:t>these savings in academic remediation and special education costs, law enforcement costs, and public welfare costs all help to keep the local tax burden low, and</w:t>
      </w:r>
      <w:r w:rsidRPr="00300FC1">
        <w:rPr>
          <w:b/>
          <w:bCs/>
          <w:iCs/>
          <w:szCs w:val="24"/>
        </w:rPr>
        <w:t xml:space="preserve"> </w:t>
      </w:r>
    </w:p>
    <w:p w:rsidR="00F3237F" w:rsidRPr="00300FC1" w:rsidRDefault="00F3237F" w:rsidP="00300FC1">
      <w:pPr>
        <w:contextualSpacing w:val="0"/>
        <w:jc w:val="both"/>
        <w:rPr>
          <w:b/>
          <w:bCs/>
          <w:i/>
          <w:iCs/>
          <w:szCs w:val="24"/>
        </w:rPr>
      </w:pPr>
      <w:r w:rsidRPr="00300FC1">
        <w:rPr>
          <w:b/>
          <w:bCs/>
          <w:i/>
          <w:iCs/>
          <w:szCs w:val="24"/>
        </w:rPr>
        <w:t xml:space="preserve">WHEREAS, </w:t>
      </w:r>
      <w:r w:rsidRPr="00300FC1">
        <w:rPr>
          <w:bCs/>
          <w:iCs/>
          <w:szCs w:val="24"/>
        </w:rPr>
        <w:t>every dollar invested in early education generates over $2 in immediate local economic impact and up to $17 in long-term public savings and benefit; and</w:t>
      </w:r>
    </w:p>
    <w:p w:rsidR="00F3237F" w:rsidRPr="00300FC1" w:rsidRDefault="00F3237F" w:rsidP="00300FC1">
      <w:pPr>
        <w:contextualSpacing w:val="0"/>
        <w:jc w:val="both"/>
        <w:rPr>
          <w:b/>
          <w:bCs/>
          <w:i/>
          <w:iCs/>
          <w:szCs w:val="24"/>
        </w:rPr>
      </w:pPr>
      <w:bookmarkStart w:id="0" w:name="_GoBack"/>
      <w:bookmarkEnd w:id="0"/>
      <w:r w:rsidRPr="00300FC1">
        <w:rPr>
          <w:b/>
          <w:bCs/>
          <w:i/>
          <w:iCs/>
          <w:szCs w:val="24"/>
        </w:rPr>
        <w:t xml:space="preserve">WHEREAS, </w:t>
      </w:r>
      <w:r w:rsidRPr="00300FC1">
        <w:rPr>
          <w:bCs/>
          <w:iCs/>
          <w:szCs w:val="24"/>
        </w:rPr>
        <w:t>children who have experienced high-quality pre-k are more likely to graduate from high school, enjoy increased lifetime earnings and contribute to the tax base, and</w:t>
      </w:r>
    </w:p>
    <w:p w:rsidR="00F3237F" w:rsidRPr="00300FC1" w:rsidRDefault="00F3237F" w:rsidP="00300FC1">
      <w:pPr>
        <w:contextualSpacing w:val="0"/>
        <w:jc w:val="both"/>
        <w:rPr>
          <w:b/>
          <w:bCs/>
          <w:i/>
          <w:iCs/>
          <w:szCs w:val="24"/>
        </w:rPr>
      </w:pPr>
      <w:r w:rsidRPr="00300FC1">
        <w:rPr>
          <w:b/>
          <w:bCs/>
          <w:i/>
          <w:iCs/>
          <w:szCs w:val="24"/>
        </w:rPr>
        <w:t xml:space="preserve">WHEREAS, </w:t>
      </w:r>
      <w:r w:rsidRPr="00300FC1">
        <w:rPr>
          <w:szCs w:val="24"/>
        </w:rPr>
        <w:t xml:space="preserve">the Council of the City of </w:t>
      </w:r>
      <w:r w:rsidRPr="00300FC1">
        <w:rPr>
          <w:bCs/>
          <w:iCs/>
          <w:szCs w:val="24"/>
        </w:rPr>
        <w:t>Pittsburgh recognizes that currently too few of Pittsburgh’s three and four year olds are able to access high-quality pre-k, and</w:t>
      </w:r>
      <w:r w:rsidRPr="00300FC1">
        <w:rPr>
          <w:b/>
          <w:bCs/>
          <w:i/>
          <w:iCs/>
          <w:szCs w:val="24"/>
        </w:rPr>
        <w:t xml:space="preserve"> </w:t>
      </w:r>
    </w:p>
    <w:p w:rsidR="007953D7" w:rsidRPr="00300FC1" w:rsidRDefault="00F3237F" w:rsidP="00300FC1">
      <w:pPr>
        <w:contextualSpacing w:val="0"/>
        <w:jc w:val="both"/>
        <w:rPr>
          <w:bCs/>
          <w:iCs/>
          <w:szCs w:val="24"/>
        </w:rPr>
      </w:pPr>
      <w:r w:rsidRPr="00300FC1">
        <w:rPr>
          <w:b/>
          <w:bCs/>
          <w:i/>
          <w:iCs/>
          <w:szCs w:val="24"/>
        </w:rPr>
        <w:t xml:space="preserve">WHEREAS, </w:t>
      </w:r>
      <w:r w:rsidRPr="00300FC1">
        <w:rPr>
          <w:bCs/>
          <w:iCs/>
          <w:szCs w:val="24"/>
        </w:rPr>
        <w:t>high quality pre-school and excellent K-12 schools are needed to attract young families and Pittsburgh wishes to strengthen its schools, communities, and economy.</w:t>
      </w:r>
    </w:p>
    <w:p w:rsidR="007953D7" w:rsidRPr="00300FC1" w:rsidRDefault="007953D7" w:rsidP="00300FC1">
      <w:pPr>
        <w:contextualSpacing w:val="0"/>
        <w:jc w:val="both"/>
        <w:rPr>
          <w:szCs w:val="24"/>
        </w:rPr>
      </w:pPr>
      <w:r w:rsidRPr="00300FC1">
        <w:rPr>
          <w:b/>
          <w:bCs/>
          <w:i/>
          <w:iCs/>
          <w:szCs w:val="24"/>
        </w:rPr>
        <w:t>NOW, THEREFORE, BE IT RESOLVED</w:t>
      </w:r>
      <w:r w:rsidRPr="00300FC1">
        <w:rPr>
          <w:szCs w:val="24"/>
        </w:rPr>
        <w:t xml:space="preserve"> that the Council of the City of Pittsburgh </w:t>
      </w:r>
      <w:r w:rsidR="00F3237F" w:rsidRPr="00300FC1">
        <w:rPr>
          <w:szCs w:val="24"/>
        </w:rPr>
        <w:t>supports efforts to expand access to high-quality pre-k for all three and four year old children in Pennsylvania.</w:t>
      </w:r>
    </w:p>
    <w:p w:rsidR="00DC4419" w:rsidRPr="00300FC1" w:rsidRDefault="00B509D6" w:rsidP="00300FC1">
      <w:pPr>
        <w:spacing w:line="276" w:lineRule="auto"/>
        <w:contextualSpacing w:val="0"/>
        <w:jc w:val="both"/>
        <w:rPr>
          <w:color w:val="auto"/>
          <w:szCs w:val="24"/>
        </w:rPr>
      </w:pPr>
      <w:r w:rsidRPr="00300FC1">
        <w:rPr>
          <w:b/>
          <w:bCs/>
          <w:i/>
          <w:iCs/>
          <w:szCs w:val="24"/>
        </w:rPr>
        <w:t>BE IT FURTHER RESOLVED</w:t>
      </w:r>
      <w:r w:rsidRPr="00300FC1">
        <w:rPr>
          <w:szCs w:val="24"/>
        </w:rPr>
        <w:t xml:space="preserve"> </w:t>
      </w:r>
      <w:r w:rsidRPr="00300FC1">
        <w:rPr>
          <w:color w:val="auto"/>
          <w:szCs w:val="24"/>
        </w:rPr>
        <w:t>that a copy of this Will of Council shall be circulated to the Governor and our respective county and state legislators.</w:t>
      </w:r>
    </w:p>
    <w:p w:rsidR="00B509D6" w:rsidRPr="00300FC1" w:rsidRDefault="00B509D6" w:rsidP="00300FC1">
      <w:pPr>
        <w:spacing w:line="276" w:lineRule="auto"/>
        <w:contextualSpacing w:val="0"/>
        <w:jc w:val="both"/>
        <w:rPr>
          <w:color w:val="auto"/>
          <w:szCs w:val="24"/>
        </w:rPr>
      </w:pPr>
    </w:p>
    <w:p w:rsidR="007953D7" w:rsidRPr="00300FC1" w:rsidRDefault="00300FC1" w:rsidP="00300FC1">
      <w:pPr>
        <w:spacing w:line="276" w:lineRule="auto"/>
        <w:contextualSpacing w:val="0"/>
        <w:jc w:val="center"/>
        <w:rPr>
          <w:b/>
          <w:szCs w:val="24"/>
        </w:rPr>
      </w:pPr>
      <w:r w:rsidRPr="00300FC1">
        <w:rPr>
          <w:rFonts w:eastAsia="Arial"/>
          <w:b/>
          <w:szCs w:val="24"/>
        </w:rPr>
        <w:t>SPONSORED BY COUNCILWOMAN NATALIA RUDIAK</w:t>
      </w:r>
    </w:p>
    <w:p w:rsidR="00F3237F" w:rsidRPr="00300FC1" w:rsidRDefault="00F3237F" w:rsidP="00300FC1">
      <w:pPr>
        <w:tabs>
          <w:tab w:val="left" w:pos="3616"/>
        </w:tabs>
        <w:contextualSpacing w:val="0"/>
        <w:jc w:val="center"/>
        <w:rPr>
          <w:b/>
          <w:szCs w:val="24"/>
        </w:rPr>
      </w:pPr>
    </w:p>
    <w:p w:rsidR="00F3237F" w:rsidRPr="00300FC1" w:rsidRDefault="00300FC1" w:rsidP="00300FC1">
      <w:pPr>
        <w:spacing w:line="276" w:lineRule="auto"/>
        <w:contextualSpacing w:val="0"/>
        <w:jc w:val="center"/>
        <w:rPr>
          <w:rFonts w:eastAsia="Arial"/>
          <w:b/>
          <w:szCs w:val="24"/>
        </w:rPr>
      </w:pPr>
      <w:r w:rsidRPr="00300FC1">
        <w:rPr>
          <w:rFonts w:eastAsia="Arial"/>
          <w:b/>
          <w:szCs w:val="24"/>
        </w:rPr>
        <w:t>CO-SPONSORED BY COUNCIL PRESIDENT BRUCE KRAUS AND COUNCILMEMBERS REV. RICKY BURGESS,</w:t>
      </w:r>
      <w:r>
        <w:rPr>
          <w:rFonts w:eastAsia="Arial"/>
          <w:b/>
          <w:szCs w:val="24"/>
        </w:rPr>
        <w:t xml:space="preserve"> </w:t>
      </w:r>
      <w:r w:rsidRPr="00300FC1">
        <w:rPr>
          <w:rFonts w:eastAsia="Arial"/>
          <w:b/>
          <w:szCs w:val="24"/>
        </w:rPr>
        <w:t>DANIEL GILMAN, DEBORAH GROSS, DARLENE HARRIS, THERESA KAIL-SMITH,</w:t>
      </w:r>
    </w:p>
    <w:p w:rsidR="007953D7" w:rsidRPr="00300FC1" w:rsidRDefault="00300FC1" w:rsidP="00300FC1">
      <w:pPr>
        <w:spacing w:line="276" w:lineRule="auto"/>
        <w:contextualSpacing w:val="0"/>
        <w:jc w:val="center"/>
        <w:rPr>
          <w:rFonts w:eastAsia="Arial"/>
          <w:b/>
          <w:szCs w:val="24"/>
        </w:rPr>
      </w:pPr>
      <w:r w:rsidRPr="00300FC1">
        <w:rPr>
          <w:rFonts w:eastAsia="Arial"/>
          <w:b/>
          <w:szCs w:val="24"/>
        </w:rPr>
        <w:t>R. DANIEL LAVELLE AND COREY O’CONNOR</w:t>
      </w:r>
    </w:p>
    <w:p w:rsidR="007953D7" w:rsidRPr="00300FC1" w:rsidRDefault="007953D7" w:rsidP="00300FC1">
      <w:pPr>
        <w:tabs>
          <w:tab w:val="left" w:pos="3616"/>
        </w:tabs>
        <w:contextualSpacing w:val="0"/>
        <w:jc w:val="center"/>
        <w:rPr>
          <w:b/>
          <w:szCs w:val="24"/>
        </w:rPr>
      </w:pPr>
    </w:p>
    <w:p w:rsidR="007953D7" w:rsidRPr="00300FC1" w:rsidRDefault="007953D7" w:rsidP="00300FC1">
      <w:pPr>
        <w:tabs>
          <w:tab w:val="left" w:pos="3616"/>
        </w:tabs>
        <w:contextualSpacing w:val="0"/>
        <w:jc w:val="center"/>
        <w:rPr>
          <w:b/>
          <w:szCs w:val="24"/>
        </w:rPr>
      </w:pPr>
    </w:p>
    <w:p w:rsidR="00DC4419" w:rsidRPr="00300FC1" w:rsidRDefault="00DC4419" w:rsidP="00300FC1">
      <w:pPr>
        <w:tabs>
          <w:tab w:val="left" w:pos="3616"/>
        </w:tabs>
        <w:contextualSpacing w:val="0"/>
        <w:jc w:val="both"/>
        <w:rPr>
          <w:szCs w:val="24"/>
        </w:rPr>
      </w:pPr>
    </w:p>
    <w:sectPr w:rsidR="00DC4419" w:rsidRPr="00300FC1" w:rsidSect="00300FC1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05" w:rsidRDefault="00ED4205" w:rsidP="006C0F0A">
      <w:r>
        <w:separator/>
      </w:r>
    </w:p>
  </w:endnote>
  <w:endnote w:type="continuationSeparator" w:id="0">
    <w:p w:rsidR="00ED4205" w:rsidRDefault="00ED4205" w:rsidP="006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05" w:rsidRDefault="00ED4205" w:rsidP="006C0F0A">
      <w:r>
        <w:separator/>
      </w:r>
    </w:p>
  </w:footnote>
  <w:footnote w:type="continuationSeparator" w:id="0">
    <w:p w:rsidR="00ED4205" w:rsidRDefault="00ED4205" w:rsidP="006C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145"/>
    <w:multiLevelType w:val="hybridMultilevel"/>
    <w:tmpl w:val="87E26F9C"/>
    <w:lvl w:ilvl="0" w:tplc="F1A622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5A71"/>
    <w:rsid w:val="000468F4"/>
    <w:rsid w:val="000578B8"/>
    <w:rsid w:val="000F0BD2"/>
    <w:rsid w:val="001603FA"/>
    <w:rsid w:val="001738AD"/>
    <w:rsid w:val="00185357"/>
    <w:rsid w:val="002B28B7"/>
    <w:rsid w:val="002C2D92"/>
    <w:rsid w:val="00300FC1"/>
    <w:rsid w:val="00325A71"/>
    <w:rsid w:val="00352550"/>
    <w:rsid w:val="00363E30"/>
    <w:rsid w:val="00380F2F"/>
    <w:rsid w:val="003E2EBF"/>
    <w:rsid w:val="00446A70"/>
    <w:rsid w:val="004612C3"/>
    <w:rsid w:val="0046265E"/>
    <w:rsid w:val="004701C8"/>
    <w:rsid w:val="00485EBE"/>
    <w:rsid w:val="004E56B0"/>
    <w:rsid w:val="004E61DF"/>
    <w:rsid w:val="005045A3"/>
    <w:rsid w:val="0051094C"/>
    <w:rsid w:val="00524F8B"/>
    <w:rsid w:val="005320FE"/>
    <w:rsid w:val="0054310A"/>
    <w:rsid w:val="00577D30"/>
    <w:rsid w:val="005B67EC"/>
    <w:rsid w:val="005E7F4A"/>
    <w:rsid w:val="00624CC0"/>
    <w:rsid w:val="00637D99"/>
    <w:rsid w:val="006C0F0A"/>
    <w:rsid w:val="006C437B"/>
    <w:rsid w:val="00702A29"/>
    <w:rsid w:val="00763302"/>
    <w:rsid w:val="007953D7"/>
    <w:rsid w:val="007A5165"/>
    <w:rsid w:val="0081220E"/>
    <w:rsid w:val="008C0806"/>
    <w:rsid w:val="008E3E3A"/>
    <w:rsid w:val="00941579"/>
    <w:rsid w:val="00976765"/>
    <w:rsid w:val="00981483"/>
    <w:rsid w:val="00983488"/>
    <w:rsid w:val="0098736D"/>
    <w:rsid w:val="009C4B19"/>
    <w:rsid w:val="00A12F98"/>
    <w:rsid w:val="00A3591F"/>
    <w:rsid w:val="00A4436F"/>
    <w:rsid w:val="00A84844"/>
    <w:rsid w:val="00A91CE8"/>
    <w:rsid w:val="00AB35CB"/>
    <w:rsid w:val="00B454BB"/>
    <w:rsid w:val="00B509D6"/>
    <w:rsid w:val="00B826ED"/>
    <w:rsid w:val="00B82D5C"/>
    <w:rsid w:val="00B87120"/>
    <w:rsid w:val="00BC5BB6"/>
    <w:rsid w:val="00BE518E"/>
    <w:rsid w:val="00C1541B"/>
    <w:rsid w:val="00C62096"/>
    <w:rsid w:val="00CB1457"/>
    <w:rsid w:val="00CC0DDF"/>
    <w:rsid w:val="00CC54E2"/>
    <w:rsid w:val="00D03C12"/>
    <w:rsid w:val="00D16F4A"/>
    <w:rsid w:val="00D4464D"/>
    <w:rsid w:val="00D66B85"/>
    <w:rsid w:val="00D761B5"/>
    <w:rsid w:val="00DB0E39"/>
    <w:rsid w:val="00DC4419"/>
    <w:rsid w:val="00DD1B81"/>
    <w:rsid w:val="00E40194"/>
    <w:rsid w:val="00E4630A"/>
    <w:rsid w:val="00E5346D"/>
    <w:rsid w:val="00E66321"/>
    <w:rsid w:val="00E75084"/>
    <w:rsid w:val="00E9267D"/>
    <w:rsid w:val="00ED4205"/>
    <w:rsid w:val="00F02BA8"/>
    <w:rsid w:val="00F17BC0"/>
    <w:rsid w:val="00F26075"/>
    <w:rsid w:val="00F3237F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280" w:after="2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280"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5045A3"/>
    <w:pPr>
      <w:spacing w:before="100" w:beforeAutospacing="1" w:after="100" w:afterAutospacing="1"/>
      <w:contextualSpacing w:val="0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6C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F0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C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F0A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280" w:after="2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280"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5045A3"/>
    <w:pPr>
      <w:spacing w:before="100" w:beforeAutospacing="1" w:after="100" w:afterAutospacing="1"/>
      <w:contextualSpacing w:val="0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6C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F0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C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F0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 10.8.13 Rob Rogers.docx</vt:lpstr>
    </vt:vector>
  </TitlesOfParts>
  <Company>City of Pittsburgh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 10.8.13 Rob Rogers.docx</dc:title>
  <dc:creator>Shuck, Adam</dc:creator>
  <cp:lastModifiedBy>Clark, Kim</cp:lastModifiedBy>
  <cp:revision>3</cp:revision>
  <cp:lastPrinted>2014-04-22T18:03:00Z</cp:lastPrinted>
  <dcterms:created xsi:type="dcterms:W3CDTF">2014-04-21T19:44:00Z</dcterms:created>
  <dcterms:modified xsi:type="dcterms:W3CDTF">2014-04-22T18:03:00Z</dcterms:modified>
</cp:coreProperties>
</file>