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070394" w:rsidP="00070394">
                <w:pPr>
                  <w:spacing w:before="40" w:after="40"/>
                  <w:rPr>
                    <w:sz w:val="24"/>
                    <w:szCs w:val="24"/>
                  </w:rPr>
                </w:pPr>
                <w:r>
                  <w:rPr>
                    <w:sz w:val="24"/>
                    <w:szCs w:val="24"/>
                  </w:rPr>
                  <w:t>Human Resources and Civil Service</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070394" w:rsidP="00070394">
                <w:pPr>
                  <w:spacing w:before="40" w:after="40"/>
                  <w:rPr>
                    <w:sz w:val="24"/>
                  </w:rPr>
                </w:pPr>
                <w:r>
                  <w:rPr>
                    <w:rStyle w:val="Style1"/>
                  </w:rPr>
                  <w:t xml:space="preserve">Richard Butler </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070394" w:rsidP="00070394">
                <w:pPr>
                  <w:spacing w:before="40" w:after="40"/>
                  <w:rPr>
                    <w:sz w:val="24"/>
                  </w:rPr>
                </w:pPr>
                <w:r>
                  <w:rPr>
                    <w:rStyle w:val="Style1"/>
                  </w:rPr>
                  <w:t>Director Janet K</w:t>
                </w:r>
                <w:r w:rsidR="001F526F">
                  <w:rPr>
                    <w:rStyle w:val="Style1"/>
                  </w:rPr>
                  <w:t>.</w:t>
                </w:r>
                <w:r>
                  <w:rPr>
                    <w:rStyle w:val="Style1"/>
                  </w:rPr>
                  <w:t xml:space="preserve"> Manuel </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showingPlcHd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A53982" w:rsidP="00DF102E">
                <w:pPr>
                  <w:spacing w:before="40" w:after="40"/>
                  <w:rPr>
                    <w:sz w:val="24"/>
                  </w:rPr>
                </w:pPr>
                <w:r w:rsidRPr="00950428">
                  <w:rPr>
                    <w:rStyle w:val="PlaceholderText"/>
                    <w:sz w:val="24"/>
                  </w:rPr>
                  <w:t>Choose an item</w:t>
                </w:r>
                <w:r>
                  <w:rPr>
                    <w:rStyle w:val="PlaceholderText"/>
                    <w:sz w:val="24"/>
                  </w:rPr>
                  <w:t>, if applicable</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rsidR="003F6BD7" w:rsidRPr="00950428" w:rsidRDefault="00FF6637" w:rsidP="00FF6637">
          <w:pPr>
            <w:rPr>
              <w:sz w:val="24"/>
              <w:szCs w:val="24"/>
            </w:rPr>
          </w:pPr>
          <w:r>
            <w:rPr>
              <w:sz w:val="24"/>
              <w:szCs w:val="24"/>
            </w:rPr>
            <w:t xml:space="preserve">This legislation is to extend the IH21 Contract for an additional Three (3) Years. The services that Integrated Health 21 will provide includes the administration and management of an employee wellness portal.  This platform will include a fully functional portal with three platforms, an incentive management system, administrative panel, and a administrative panel for real time wellness challenges. </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875842" w:rsidP="00FF6637">
            <w:pPr>
              <w:spacing w:before="40" w:after="40"/>
              <w:rPr>
                <w:sz w:val="24"/>
                <w:szCs w:val="24"/>
              </w:rPr>
            </w:pPr>
            <w:r w:rsidRPr="00950428">
              <w:rPr>
                <w:sz w:val="24"/>
                <w:szCs w:val="24"/>
              </w:rPr>
              <w:t xml:space="preserve"> </w:t>
            </w:r>
            <w:sdt>
              <w:sdtPr>
                <w:rPr>
                  <w:sz w:val="24"/>
                  <w:szCs w:val="24"/>
                </w:rPr>
                <w:id w:val="694436405"/>
                <w:placeholder>
                  <w:docPart w:val="62848FCE170E42C5A3F50637F821E8DC"/>
                </w:placeholder>
                <w:text/>
              </w:sdtPr>
              <w:sdtEndPr/>
              <w:sdtContent>
                <w:r w:rsidR="006E0B96">
                  <w:rPr>
                    <w:sz w:val="24"/>
                    <w:szCs w:val="24"/>
                  </w:rPr>
                  <w:t>$967,980.00</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5D4869"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5D4869"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070394">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5D4869"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070394">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5D486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5D486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5D486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5D4869"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070394">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5D4869"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070394">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5D4869" w:rsidP="00D57F53">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Style1"/>
          </w:rPr>
        </w:sdtEndPr>
        <w:sdtContent>
          <w:r w:rsidR="00D57F53" w:rsidRPr="00D57F53">
            <w:rPr>
              <w:rStyle w:val="Style1"/>
              <w:szCs w:val="24"/>
            </w:rPr>
            <w:t>2018: $162,580.00 from 11101.109000.52.52101.2018</w:t>
          </w:r>
          <w:r w:rsidR="00D57F53">
            <w:rPr>
              <w:rStyle w:val="Style1"/>
              <w:szCs w:val="24"/>
            </w:rPr>
            <w:br/>
          </w:r>
          <w:r w:rsidR="00D57F53">
            <w:rPr>
              <w:rStyle w:val="Style1"/>
              <w:szCs w:val="24"/>
            </w:rPr>
            <w:br/>
          </w:r>
          <w:r w:rsidR="00D57F53" w:rsidRPr="00D57F53">
            <w:rPr>
              <w:rStyle w:val="Style1"/>
              <w:szCs w:val="24"/>
            </w:rPr>
            <w:t>2019: $161,080.00 from 11101.109000.52.52101.2019</w:t>
          </w:r>
          <w:r w:rsidR="00D57F53">
            <w:rPr>
              <w:rStyle w:val="Style1"/>
              <w:szCs w:val="24"/>
            </w:rPr>
            <w:br/>
          </w:r>
          <w:r w:rsidR="00D57F53">
            <w:rPr>
              <w:rStyle w:val="Style1"/>
              <w:szCs w:val="24"/>
            </w:rPr>
            <w:br/>
          </w:r>
          <w:r w:rsidR="00D57F53" w:rsidRPr="00D57F53">
            <w:rPr>
              <w:rStyle w:val="Style1"/>
              <w:szCs w:val="24"/>
            </w:rPr>
            <w:t>2020: $161,080.00 from 11101.109000.52.52101.2020</w:t>
          </w:r>
          <w:r w:rsidR="00D57F53">
            <w:rPr>
              <w:rStyle w:val="Style1"/>
              <w:szCs w:val="24"/>
            </w:rPr>
            <w:br/>
          </w:r>
          <w:r w:rsidR="00D57F53">
            <w:rPr>
              <w:rStyle w:val="Style1"/>
              <w:szCs w:val="24"/>
            </w:rPr>
            <w:br/>
          </w:r>
          <w:r w:rsidR="00D57F53" w:rsidRPr="00D57F53">
            <w:rPr>
              <w:rStyle w:val="Style1"/>
              <w:szCs w:val="24"/>
            </w:rPr>
            <w:t>2022: $161,080.00 from 11101.109000.52.52101.2022</w:t>
          </w:r>
          <w:r w:rsidR="00D57F53">
            <w:rPr>
              <w:rStyle w:val="Style1"/>
              <w:szCs w:val="24"/>
            </w:rPr>
            <w:br/>
          </w:r>
          <w:r w:rsidR="00D57F53">
            <w:rPr>
              <w:rStyle w:val="Style1"/>
              <w:szCs w:val="24"/>
            </w:rPr>
            <w:br/>
          </w:r>
          <w:r w:rsidR="00D57F53" w:rsidRPr="00D57F53">
            <w:rPr>
              <w:rStyle w:val="Style1"/>
              <w:szCs w:val="24"/>
            </w:rPr>
            <w:t>2023: $161,080.00 from 11101.109000.52.52101.2023</w:t>
          </w:r>
          <w:r w:rsidR="00D57F53">
            <w:rPr>
              <w:rStyle w:val="Style1"/>
              <w:szCs w:val="24"/>
            </w:rPr>
            <w:br/>
          </w:r>
          <w:r w:rsidR="00D57F53">
            <w:rPr>
              <w:rStyle w:val="Style1"/>
              <w:szCs w:val="24"/>
            </w:rPr>
            <w:br/>
          </w:r>
          <w:r w:rsidR="00D57F53" w:rsidRPr="00D57F53">
            <w:rPr>
              <w:rStyle w:val="Style1"/>
              <w:szCs w:val="24"/>
            </w:rPr>
            <w:t>2024: $161,080.00 from 11101.109000.52.52101.2024</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FF6637" w:rsidP="003E542C">
          <w:pPr>
            <w:autoSpaceDE w:val="0"/>
            <w:autoSpaceDN w:val="0"/>
            <w:adjustRightInd w:val="0"/>
            <w:rPr>
              <w:b/>
              <w:sz w:val="24"/>
              <w:szCs w:val="24"/>
            </w:rPr>
          </w:pPr>
          <w:r>
            <w:rPr>
              <w:rStyle w:val="Style1"/>
            </w:rPr>
            <w:t>N/A</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rsidR="00E90DD1" w:rsidRDefault="00D57F53" w:rsidP="0026028D">
          <w:pPr>
            <w:autoSpaceDE w:val="0"/>
            <w:autoSpaceDN w:val="0"/>
            <w:adjustRightInd w:val="0"/>
            <w:rPr>
              <w:rStyle w:val="Style1"/>
            </w:rPr>
          </w:pPr>
          <w:r>
            <w:rPr>
              <w:rStyle w:val="Style1"/>
            </w:rPr>
            <w:t>N/A</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5D4869"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5D4869"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5D4869"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331BA3">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5D4869"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D57F53">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5D486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Default="0063773C" w:rsidP="0063773C">
      <w:pPr>
        <w:pStyle w:val="ListParagraph"/>
        <w:numPr>
          <w:ilvl w:val="0"/>
          <w:numId w:val="4"/>
        </w:numPr>
        <w:autoSpaceDE w:val="0"/>
        <w:autoSpaceDN w:val="0"/>
        <w:adjustRightInd w:val="0"/>
        <w:rPr>
          <w:rStyle w:val="Style1"/>
          <w:i/>
        </w:rPr>
      </w:pPr>
      <w:r w:rsidRPr="00BC1ECF">
        <w:rPr>
          <w:rStyle w:val="Style1"/>
          <w:i/>
        </w:rPr>
        <w:t>Please attach any additional documents and/or exhibits.</w:t>
      </w:r>
    </w:p>
    <w:p w:rsidR="00EA7D11" w:rsidRDefault="00EA7D11" w:rsidP="00EA7D11">
      <w:pPr>
        <w:autoSpaceDE w:val="0"/>
        <w:autoSpaceDN w:val="0"/>
        <w:adjustRightInd w:val="0"/>
        <w:rPr>
          <w:i/>
          <w:sz w:val="24"/>
        </w:rPr>
      </w:pPr>
    </w:p>
    <w:p w:rsidR="00EA7D11" w:rsidRDefault="00EA7D11" w:rsidP="00EA7D11">
      <w:pPr>
        <w:autoSpaceDE w:val="0"/>
        <w:autoSpaceDN w:val="0"/>
        <w:adjustRightInd w:val="0"/>
        <w:rPr>
          <w:i/>
          <w:sz w:val="24"/>
        </w:rPr>
      </w:pPr>
    </w:p>
    <w:p w:rsidR="00EA7D11" w:rsidRDefault="00EA7D11" w:rsidP="00EA7D11">
      <w:pPr>
        <w:autoSpaceDE w:val="0"/>
        <w:autoSpaceDN w:val="0"/>
        <w:adjustRightInd w:val="0"/>
        <w:rPr>
          <w:i/>
          <w:sz w:val="24"/>
        </w:rPr>
      </w:pPr>
    </w:p>
    <w:p w:rsidR="00EA7D11" w:rsidRDefault="00EA7D11" w:rsidP="00EA7D11">
      <w:pPr>
        <w:autoSpaceDE w:val="0"/>
        <w:autoSpaceDN w:val="0"/>
        <w:adjustRightInd w:val="0"/>
        <w:rPr>
          <w:i/>
          <w:sz w:val="24"/>
        </w:rPr>
      </w:pPr>
    </w:p>
    <w:p w:rsidR="00EA7D11" w:rsidRDefault="00EA7D11" w:rsidP="00EA7D11">
      <w:pPr>
        <w:autoSpaceDE w:val="0"/>
        <w:autoSpaceDN w:val="0"/>
        <w:adjustRightInd w:val="0"/>
        <w:rPr>
          <w:i/>
          <w:sz w:val="24"/>
        </w:rPr>
      </w:pPr>
    </w:p>
    <w:p w:rsidR="00EA7D11" w:rsidRPr="00EA7D11" w:rsidRDefault="00EA7D11" w:rsidP="00EA7D11">
      <w:pPr>
        <w:autoSpaceDE w:val="0"/>
        <w:autoSpaceDN w:val="0"/>
        <w:adjustRightInd w:val="0"/>
        <w:rPr>
          <w:b/>
          <w:sz w:val="24"/>
        </w:rPr>
      </w:pPr>
      <w:r w:rsidRPr="00EA7D11">
        <w:rPr>
          <w:b/>
          <w:sz w:val="24"/>
        </w:rPr>
        <w:t>AOC</w:t>
      </w:r>
      <w:r w:rsidR="005D4869">
        <w:rPr>
          <w:b/>
          <w:sz w:val="24"/>
        </w:rPr>
        <w:t>/12.29.21</w:t>
      </w:r>
      <w:bookmarkStart w:id="0" w:name="_GoBack"/>
      <w:bookmarkEnd w:id="0"/>
    </w:p>
    <w:sectPr w:rsidR="00EA7D11" w:rsidRPr="00EA7D11"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70394"/>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1F526F"/>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1BA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869"/>
    <w:rsid w:val="005D494A"/>
    <w:rsid w:val="005E020E"/>
    <w:rsid w:val="00613C68"/>
    <w:rsid w:val="006142CB"/>
    <w:rsid w:val="0063773C"/>
    <w:rsid w:val="00640F6E"/>
    <w:rsid w:val="006456EE"/>
    <w:rsid w:val="00645C12"/>
    <w:rsid w:val="00652E30"/>
    <w:rsid w:val="006C02FB"/>
    <w:rsid w:val="006E0B96"/>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5711C"/>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57F53"/>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A7D1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6637"/>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63DF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241EB4"/>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301E9"/>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1F9B-3A34-4561-879B-A2EC69D4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Clevenger, Adam</cp:lastModifiedBy>
  <cp:revision>4</cp:revision>
  <cp:lastPrinted>2020-01-27T20:30:00Z</cp:lastPrinted>
  <dcterms:created xsi:type="dcterms:W3CDTF">2021-12-27T18:12:00Z</dcterms:created>
  <dcterms:modified xsi:type="dcterms:W3CDTF">2021-12-29T14:40:00Z</dcterms:modified>
</cp:coreProperties>
</file>