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05B4" w14:textId="5227A7A5" w:rsidR="00365053" w:rsidRDefault="009708AD" w:rsidP="4F255A9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4F255A95">
        <w:rPr>
          <w:b/>
          <w:bCs/>
          <w:sz w:val="24"/>
          <w:szCs w:val="24"/>
        </w:rPr>
        <w:t>Fiscal Impact Statement</w:t>
      </w:r>
    </w:p>
    <w:p w14:paraId="1D9A58DD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72A665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9AFE6EA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35D37DF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8E311E8" w14:textId="77777777" w:rsidR="0026028D" w:rsidRPr="00A11267" w:rsidRDefault="00B94A5B" w:rsidP="00B94A5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Innovation &amp; Performance</w:t>
                </w:r>
              </w:p>
            </w:tc>
          </w:sdtContent>
        </w:sdt>
      </w:tr>
      <w:tr w:rsidR="003C3771" w:rsidRPr="00950428" w14:paraId="6F1C73C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268E2093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16CC1A7" w14:textId="77777777" w:rsidR="003C3771" w:rsidRDefault="00B94A5B" w:rsidP="00B94A5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Andrew </w:t>
                </w:r>
                <w:proofErr w:type="spellStart"/>
                <w:r>
                  <w:rPr>
                    <w:rStyle w:val="Style1"/>
                  </w:rPr>
                  <w:t>Hayhurst</w:t>
                </w:r>
                <w:proofErr w:type="spellEnd"/>
              </w:p>
            </w:tc>
          </w:sdtContent>
        </w:sdt>
      </w:tr>
      <w:tr w:rsidR="0026028D" w:rsidRPr="00950428" w14:paraId="4CB58A0A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06BCB65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8512011" w14:textId="1099CAB9" w:rsidR="0026028D" w:rsidRPr="00C24F39" w:rsidRDefault="000C2F3F" w:rsidP="000C2F3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Andrew </w:t>
                </w:r>
                <w:proofErr w:type="spellStart"/>
                <w:r>
                  <w:rPr>
                    <w:rStyle w:val="Style1"/>
                  </w:rPr>
                  <w:t>Hayhurst</w:t>
                </w:r>
                <w:proofErr w:type="spellEnd"/>
                <w:r>
                  <w:rPr>
                    <w:rStyle w:val="Style1"/>
                  </w:rPr>
                  <w:t>, Heidi Norman</w:t>
                </w:r>
              </w:p>
            </w:tc>
          </w:sdtContent>
        </w:sdt>
      </w:tr>
      <w:tr w:rsidR="0026028D" w:rsidRPr="00950428" w14:paraId="35692D93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31D6FC2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D33C9FD" w14:textId="77777777" w:rsidR="0026028D" w:rsidRPr="00950428" w:rsidRDefault="00B94A5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0A37501D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5D96BBD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/>
          <w:sz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24F89C1" w14:textId="77777777" w:rsidR="003F6BD7" w:rsidRPr="00B94A5B" w:rsidRDefault="00B94A5B" w:rsidP="4CE52650">
          <w:pPr>
            <w:rPr>
              <w:sz w:val="32"/>
              <w:szCs w:val="32"/>
            </w:rPr>
          </w:pPr>
          <w:r w:rsidRPr="4CE52650">
            <w:rPr>
              <w:color w:val="000000"/>
              <w:sz w:val="24"/>
              <w:szCs w:val="24"/>
              <w:shd w:val="clear" w:color="auto" w:fill="FFFFFF"/>
            </w:rPr>
            <w:t xml:space="preserve">​The Mayor and the Director of Innovation &amp; Performance, on behalf of the City of Pittsburgh are hereby authorized to enter into an Amendment or Amendments to the existing Agreement between the City of Pittsburgh and </w:t>
          </w:r>
          <w:proofErr w:type="spellStart"/>
          <w:r w:rsidRPr="4CE52650">
            <w:rPr>
              <w:color w:val="000000"/>
              <w:sz w:val="24"/>
              <w:szCs w:val="24"/>
              <w:shd w:val="clear" w:color="auto" w:fill="FFFFFF"/>
            </w:rPr>
            <w:t>Computronix</w:t>
          </w:r>
          <w:proofErr w:type="spellEnd"/>
          <w:r w:rsidRPr="4CE52650">
            <w:rPr>
              <w:color w:val="000000"/>
              <w:sz w:val="24"/>
              <w:szCs w:val="24"/>
              <w:shd w:val="clear" w:color="auto" w:fill="FFFFFF"/>
            </w:rPr>
            <w:t xml:space="preserve"> (USA) Inc. for the provision of a permitting and licensing package.  The total cost to </w:t>
          </w:r>
          <w:proofErr w:type="spellStart"/>
          <w:r w:rsidRPr="4CE52650">
            <w:rPr>
              <w:color w:val="000000"/>
              <w:sz w:val="24"/>
              <w:szCs w:val="24"/>
              <w:shd w:val="clear" w:color="auto" w:fill="FFFFFF"/>
            </w:rPr>
            <w:t>Computronix</w:t>
          </w:r>
          <w:proofErr w:type="spellEnd"/>
          <w:r w:rsidRPr="4CE52650">
            <w:rPr>
              <w:color w:val="000000"/>
              <w:sz w:val="24"/>
              <w:szCs w:val="24"/>
              <w:shd w:val="clear" w:color="auto" w:fill="FFFFFF"/>
            </w:rPr>
            <w:t xml:space="preserve"> (USA) </w:t>
          </w:r>
          <w:proofErr w:type="spellStart"/>
          <w:r w:rsidRPr="4CE52650">
            <w:rPr>
              <w:color w:val="000000"/>
              <w:sz w:val="24"/>
              <w:szCs w:val="24"/>
              <w:shd w:val="clear" w:color="auto" w:fill="FFFFFF"/>
            </w:rPr>
            <w:t>Inc</w:t>
          </w:r>
          <w:proofErr w:type="spellEnd"/>
          <w:r w:rsidRPr="4CE52650">
            <w:rPr>
              <w:color w:val="000000"/>
              <w:sz w:val="24"/>
              <w:szCs w:val="24"/>
              <w:shd w:val="clear" w:color="auto" w:fill="FFFFFF"/>
            </w:rPr>
            <w:t>, under the Amendment or Amendments shall not exceed Six Million Eight Hundred Seventy Four Thousand Four Hundred and Two Dollars ($6,874,402) over six years for production support services and enhancements.​</w:t>
          </w:r>
        </w:p>
      </w:sdtContent>
    </w:sdt>
    <w:p w14:paraId="5DAB6C7B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A4DCA32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45FCF0C0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44420FA" w14:textId="77777777" w:rsidR="00CB2BD7" w:rsidRPr="00950428" w:rsidRDefault="00FB41C1" w:rsidP="00B94A5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94A5B">
                  <w:rPr>
                    <w:sz w:val="24"/>
                    <w:szCs w:val="24"/>
                  </w:rPr>
                  <w:t>6,874,402</w:t>
                </w:r>
              </w:sdtContent>
            </w:sdt>
          </w:p>
        </w:tc>
      </w:tr>
      <w:tr w:rsidR="00EE4AE4" w:rsidRPr="00950428" w14:paraId="0C89D3FB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2903312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5474BBEA" w14:textId="77777777" w:rsidR="00EE4AE4" w:rsidRPr="00950428" w:rsidRDefault="002E3E0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78FDCE5" w14:textId="77777777" w:rsidR="00EE4AE4" w:rsidRPr="00950428" w:rsidRDefault="002E3E0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5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254A59E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4D46F09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DCF6349" w14:textId="77777777" w:rsidR="00EE4AE4" w:rsidRPr="00950428" w:rsidRDefault="002E3E0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5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EEB959E" w14:textId="77777777" w:rsidR="00EE4AE4" w:rsidRPr="00950428" w:rsidRDefault="002E3E0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E2B74FB" w14:textId="77777777" w:rsidR="00EE4AE4" w:rsidRPr="00950428" w:rsidRDefault="002E3E0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7EAC478" w14:textId="77777777" w:rsidR="00EE4AE4" w:rsidRPr="00950428" w:rsidRDefault="002E3E0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2211450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49F867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6BDFF04" w14:textId="77777777" w:rsidR="00423263" w:rsidRPr="00950428" w:rsidRDefault="002E3E0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5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CE13EA7" w14:textId="77777777" w:rsidR="00423263" w:rsidRPr="00950428" w:rsidRDefault="002E3E0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02EB378F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FEA6957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08F0B30" w14:textId="77777777" w:rsidR="003F6BD7" w:rsidRPr="00A53982" w:rsidRDefault="002E3E00" w:rsidP="524798E4">
      <w:pPr>
        <w:autoSpaceDE w:val="0"/>
        <w:autoSpaceDN w:val="0"/>
        <w:adjustRightInd w:val="0"/>
        <w:rPr>
          <w:i/>
          <w:iCs/>
          <w:sz w:val="24"/>
          <w:szCs w:val="24"/>
        </w:rPr>
      </w:pPr>
      <w:sdt>
        <w:sdtPr>
          <w:rPr>
            <w:sz w:val="27"/>
            <w:szCs w:val="27"/>
            <w:shd w:val="clear" w:color="auto" w:fill="FFFFFF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B94A5B" w:rsidRPr="00B94A5B">
            <w:rPr>
              <w:sz w:val="27"/>
              <w:szCs w:val="27"/>
              <w:shd w:val="clear" w:color="auto" w:fill="FFFFFF"/>
            </w:rPr>
            <w:t xml:space="preserve">Operating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$1,575,000.00 from 11101.103000.53.53509.2017, Item #22222-30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[$1,478,150.00] $1,093,552.00 from 11101.103000.53.53509.2018, Item #22222-30 [$228,000.00] $1,053,000.00 from 11101.103000.53.53509.2019, Item #22222-30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[$235,000.00] $890,000.00 from 11101.103000.53.53509.2020, Item #22222-30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New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[$242,000.00] $397,000 from 11101.103000.53.53509.2021, Item #22222-30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$100,000 from 2700244600.53509.00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Capital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$204,097.00 from 0726739410.50000.00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$286,753.00 from 0726739310.50000.00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$725,000.00 from 0726741011.50000.00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 xml:space="preserve">$50,000.00    from 0726741016.50000.00 </w:t>
          </w:r>
          <w:r w:rsidR="00B94A5B" w:rsidRPr="00B94A5B">
            <w:rPr>
              <w:sz w:val="27"/>
              <w:szCs w:val="27"/>
              <w:shd w:val="clear" w:color="auto" w:fill="FFFFFF"/>
            </w:rPr>
            <w:br/>
            <w:t>$500,000.00 from 0726748716.50000.00</w:t>
          </w:r>
        </w:sdtContent>
      </w:sdt>
    </w:p>
    <w:p w14:paraId="6A05A809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A39BBE3" w14:textId="77777777" w:rsidR="00B94A5B" w:rsidRDefault="00B94A5B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1C8F396" w14:textId="77777777" w:rsidR="00B94A5B" w:rsidRDefault="00B94A5B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2F484B1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91886EB" w14:textId="77777777" w:rsidR="003F6BD7" w:rsidRPr="00950428" w:rsidRDefault="00BA212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</w:t>
          </w:r>
          <w:r w:rsidR="00042791">
            <w:rPr>
              <w:rStyle w:val="PlaceholderText"/>
              <w:sz w:val="24"/>
              <w:szCs w:val="24"/>
            </w:rPr>
            <w:t>, including grant matches</w:t>
          </w:r>
          <w:r>
            <w:rPr>
              <w:rStyle w:val="PlaceholderText"/>
              <w:sz w:val="24"/>
              <w:szCs w:val="24"/>
            </w:rPr>
            <w:t>. For example, if a project will require additional staff time or resources for implementation, please describe</w:t>
          </w:r>
          <w:r w:rsidR="00561396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2A3D3EC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2F3D39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showingPlcHdr/>
        <w:text w:multiLine="1"/>
      </w:sdtPr>
      <w:sdtEndPr>
        <w:rPr>
          <w:rStyle w:val="Style1"/>
        </w:rPr>
      </w:sdtEndPr>
      <w:sdtContent>
        <w:p w14:paraId="4534BBFD" w14:textId="77777777" w:rsidR="00E90DD1" w:rsidRDefault="0056139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D0B940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0E27B00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061E4C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04CB7E9F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44EAFD9C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C152934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678A95BE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7D99E80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0ADB82D4" w14:textId="77777777" w:rsidR="00BC1ECF" w:rsidRPr="00950428" w:rsidRDefault="002E3E0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1FC3C03" w14:textId="77777777" w:rsidR="00BC1ECF" w:rsidRPr="00950428" w:rsidRDefault="002E3E0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EABA39D" w14:textId="77777777" w:rsidR="005C2315" w:rsidRDefault="002E3E0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5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79D06954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4B94D5A5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0CEABC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66BDB3E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DEEC669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DD65F8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631CC4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656B9AB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C78876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9DCFBC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FB081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11F3BC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C1BD247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049F31CB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77AA91D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F178AF9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312826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6BCF57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C08C1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2486C0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63813A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47BF3B1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F93066B" w14:textId="77777777" w:rsidR="00C8728C" w:rsidRPr="00950428" w:rsidRDefault="002E3E0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64D3A60" w14:textId="77777777" w:rsidR="00C8728C" w:rsidRPr="00950428" w:rsidRDefault="002E3E0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101652C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88D1F9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B99056E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151C69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41C7A8C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C2F3F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E3E00"/>
    <w:rsid w:val="002F042C"/>
    <w:rsid w:val="00321212"/>
    <w:rsid w:val="00321263"/>
    <w:rsid w:val="003348A9"/>
    <w:rsid w:val="003433B1"/>
    <w:rsid w:val="00347313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43DE9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A5B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43E014E4"/>
    <w:rsid w:val="46BAC54A"/>
    <w:rsid w:val="4CE52650"/>
    <w:rsid w:val="4F255A95"/>
    <w:rsid w:val="52479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179CD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64AE4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AD33778910B479C0A55A19598F828" ma:contentTypeVersion="15" ma:contentTypeDescription="Create a new document." ma:contentTypeScope="" ma:versionID="c1f3aecad1576dc8f8be533ed0e5ca09">
  <xsd:schema xmlns:xsd="http://www.w3.org/2001/XMLSchema" xmlns:xs="http://www.w3.org/2001/XMLSchema" xmlns:p="http://schemas.microsoft.com/office/2006/metadata/properties" xmlns:ns2="ff159e66-25e0-4f6b-8d8c-e032f1b1c92a" xmlns:ns3="d5c7d884-b3cc-4158-a6ef-732c1b45731c" targetNamespace="http://schemas.microsoft.com/office/2006/metadata/properties" ma:root="true" ma:fieldsID="964ffc515c35f6c9e97c8496030149b1" ns2:_="" ns3:_="">
    <xsd:import namespace="ff159e66-25e0-4f6b-8d8c-e032f1b1c92a"/>
    <xsd:import namespace="d5c7d884-b3cc-4158-a6ef-732c1b457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Short_x0020_Description" minOccurs="0"/>
                <xsd:element ref="ns2:Satisfi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9e66-25e0-4f6b-8d8c-e032f1b1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Short_x0020_Description" ma:index="18" nillable="true" ma:displayName="Short Description" ma:description="Enter a brief description for this item." ma:internalName="Short_x0020_Description">
      <xsd:simpleType>
        <xsd:restriction base="dms:Text">
          <xsd:maxLength value="255"/>
        </xsd:restriction>
      </xsd:simpleType>
    </xsd:element>
    <xsd:element name="Satisfied" ma:index="19" nillable="true" ma:displayName="Satisfied" ma:default="1" ma:description="Has the Criteria been Certified by RFA" ma:format="Dropdown" ma:internalName="Satisfi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d884-b3cc-4158-a6ef-732c1b45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isfied xmlns="ff159e66-25e0-4f6b-8d8c-e032f1b1c92a">true</Satisfied>
    <Short_x0020_Description xmlns="ff159e66-25e0-4f6b-8d8c-e032f1b1c9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D488-D472-4039-9D19-ED7BE314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9e66-25e0-4f6b-8d8c-e032f1b1c92a"/>
    <ds:schemaRef ds:uri="d5c7d884-b3cc-4158-a6ef-732c1b45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29467-EEC4-4071-8030-DFB682268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B65A-4A04-40C2-B1ED-38883D12EB4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159e66-25e0-4f6b-8d8c-e032f1b1c92a"/>
    <ds:schemaRef ds:uri="d5c7d884-b3cc-4158-a6ef-732c1b45731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A50593-93C4-442E-9003-43221E8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2020-01-27T20:30:00Z</cp:lastPrinted>
  <dcterms:created xsi:type="dcterms:W3CDTF">2021-10-28T14:13:00Z</dcterms:created>
  <dcterms:modified xsi:type="dcterms:W3CDTF">2021-11-01T17:48:00Z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0x0101002AFAD33778910B479C0A55A19598F828</vt:lpwstr>
  </property>
</Properties>
</file>