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B5D20" w14:textId="2C401AB1" w:rsidR="00163E47" w:rsidRDefault="51066D36" w:rsidP="477169C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Fiscal Impact Statement</w:t>
      </w:r>
    </w:p>
    <w:p w14:paraId="562C4C00" w14:textId="139A312A" w:rsidR="00163E47" w:rsidRDefault="51066D36" w:rsidP="477169C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Updated 1/29/2020 to satisfy City Code §219.07</w:t>
      </w:r>
    </w:p>
    <w:p w14:paraId="726D1B17" w14:textId="6507B989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90"/>
        <w:gridCol w:w="6555"/>
      </w:tblGrid>
      <w:tr w:rsidR="477169C6" w14:paraId="31C131ED" w14:textId="77777777" w:rsidTr="477169C6">
        <w:trPr>
          <w:trHeight w:val="315"/>
        </w:trPr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FF887" w14:textId="39A7805C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Department</w:t>
            </w:r>
          </w:p>
        </w:tc>
        <w:tc>
          <w:tcPr>
            <w:tcW w:w="65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CF03EF" w14:textId="6CD4D52F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Law </w:t>
            </w:r>
          </w:p>
        </w:tc>
      </w:tr>
      <w:tr w:rsidR="477169C6" w14:paraId="064349A5" w14:textId="77777777" w:rsidTr="477169C6">
        <w:trPr>
          <w:trHeight w:val="255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231BC" w14:textId="77B41A7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Preparer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3E0356" w14:textId="3FEDB33D" w:rsidR="477169C6" w:rsidRDefault="00D05280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tyle1"/>
                <w:rFonts w:ascii="Times New Roman" w:eastAsia="Times New Roman" w:hAnsi="Times New Roman" w:cs="Times New Roman"/>
              </w:rPr>
              <w:t>Cameron Crowe</w:t>
            </w:r>
          </w:p>
        </w:tc>
      </w:tr>
      <w:tr w:rsidR="477169C6" w14:paraId="16903942" w14:textId="77777777" w:rsidTr="477169C6">
        <w:trPr>
          <w:trHeight w:val="165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619F1" w14:textId="24BD0A2D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Contact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CD52AB" w14:textId="6191B609" w:rsidR="14ACDED0" w:rsidRPr="00257D44" w:rsidRDefault="00521044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257D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E. Martin Gillespie</w:t>
            </w:r>
            <w:r w:rsidR="00257D44" w:rsidRPr="00257D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(</w:t>
            </w:r>
            <w:hyperlink r:id="rId10" w:history="1">
              <w:r w:rsidR="00257D44" w:rsidRPr="00257D44">
                <w:rPr>
                  <w:rStyle w:val="Hyperlink"/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</w:rPr>
                <w:t>marty@laurelcommunities.com</w:t>
              </w:r>
            </w:hyperlink>
            <w:r w:rsidR="00257D44" w:rsidRPr="00257D4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; 412-770-7029)</w:t>
            </w:r>
          </w:p>
        </w:tc>
      </w:tr>
      <w:tr w:rsidR="477169C6" w14:paraId="15914C0B" w14:textId="77777777" w:rsidTr="477169C6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75A224" w14:textId="679A249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Type of Legislation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36F778" w14:textId="0A97E28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>Other</w:t>
            </w:r>
          </w:p>
        </w:tc>
      </w:tr>
    </w:tbl>
    <w:p w14:paraId="028E1CFF" w14:textId="3F99B7F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18F0BD5" w14:textId="7F4FFC07" w:rsidR="00163E47" w:rsidRPr="00257D44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Description of Legislation</w:t>
      </w:r>
    </w:p>
    <w:p w14:paraId="23D57BF8" w14:textId="65BC2A79" w:rsidR="00163E47" w:rsidRPr="00257D44" w:rsidRDefault="070B882B" w:rsidP="477169C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property owner, </w:t>
      </w:r>
      <w:r w:rsidR="00287929"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Laurel Communities</w:t>
      </w:r>
      <w:r w:rsidR="00521044"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has proposed the development</w:t>
      </w:r>
      <w:r w:rsidR="259B85C6"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</w:t>
      </w: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044"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Brickworks Townhomes</w:t>
      </w:r>
      <w:r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located at </w:t>
      </w:r>
      <w:r w:rsidR="00287929"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2200 Railroad St, Pittsburgh, PA 15222</w:t>
      </w:r>
      <w:r w:rsidR="00287929"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at block and lots </w:t>
      </w:r>
      <w:r w:rsidR="00521044"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24-S-200, 24-S-207, 24-S-209, </w:t>
      </w:r>
      <w:r w:rsidR="00C74574"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and </w:t>
      </w:r>
      <w:r w:rsidR="00521044"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24-S-211</w:t>
      </w: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described in the attached Sewage Facilities Planning Module (the "Planning Module") and proposes that the project be served by </w:t>
      </w:r>
      <w:r w:rsidR="00521044"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One</w:t>
      </w: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sewer tap-in to the City of Pittsburgh sewage systems; and</w:t>
      </w:r>
    </w:p>
    <w:p w14:paraId="0F870B9E" w14:textId="405FE0C9" w:rsidR="00163E47" w:rsidRPr="00257D44" w:rsidRDefault="070B882B" w:rsidP="477169C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City of Pittsburgh must adopt, and </w:t>
      </w:r>
      <w:r w:rsidR="00287929" w:rsidRPr="00257D4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Laurel Communities</w:t>
      </w:r>
      <w:r w:rsidRPr="00257D4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must submit, this Planning Module for land development to the Department of Environmental Protection for its approval as a Plan Addition to the City of Pittsburgh’s Official Sewage Facilities Plan.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25"/>
        <w:gridCol w:w="1620"/>
        <w:gridCol w:w="1620"/>
      </w:tblGrid>
      <w:tr w:rsidR="477169C6" w14:paraId="53DEAFA2" w14:textId="77777777" w:rsidTr="477169C6">
        <w:trPr>
          <w:trHeight w:val="300"/>
        </w:trPr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924A1" w14:textId="76BCB92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Total Cost</w:t>
            </w:r>
          </w:p>
        </w:tc>
        <w:tc>
          <w:tcPr>
            <w:tcW w:w="637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3F6C11" w14:textId="472A71F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>$ 0</w:t>
            </w:r>
          </w:p>
        </w:tc>
      </w:tr>
      <w:tr w:rsidR="477169C6" w14:paraId="2384024C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242CF" w14:textId="1BC6D3B6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Frequency of Expenditure</w:t>
            </w:r>
          </w:p>
        </w:tc>
        <w:tc>
          <w:tcPr>
            <w:tcW w:w="3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26606" w14:textId="4E7670E7" w:rsidR="477169C6" w:rsidRDefault="00257D44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477169C6"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One-Time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D81DE1" w14:textId="6E036FD5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Multi-Year</w:t>
            </w:r>
          </w:p>
        </w:tc>
      </w:tr>
      <w:tr w:rsidR="477169C6" w14:paraId="7CFB9619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D5BF9" w14:textId="43AB4AFC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Funding Source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3E9C3" w14:textId="76F65DB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Operating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3D6B5" w14:textId="1522B183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Capital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8406E" w14:textId="5BBCD23B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Grant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817069" w14:textId="3A0ABCC8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Trust Fund</w:t>
            </w:r>
          </w:p>
        </w:tc>
      </w:tr>
      <w:tr w:rsidR="477169C6" w14:paraId="706BF85E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5FE2320" w14:textId="1AAE82C6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Is this item budgeted?</w:t>
            </w:r>
          </w:p>
        </w:tc>
        <w:tc>
          <w:tcPr>
            <w:tcW w:w="3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3C7726" w14:textId="091F5C08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Yes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2E5BD" w14:textId="4AA5E4A0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</w:t>
            </w:r>
          </w:p>
        </w:tc>
      </w:tr>
    </w:tbl>
    <w:p w14:paraId="3CA4A342" w14:textId="7213B374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D5C8967" w14:textId="2C0DA21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JDE Account Information</w:t>
      </w:r>
    </w:p>
    <w:p w14:paraId="32E56220" w14:textId="294F1344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798729A7" w14:textId="55C590D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Additional Operational Costs</w:t>
      </w:r>
    </w:p>
    <w:p w14:paraId="6C9853DE" w14:textId="02F1573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131076B6" w14:textId="3F9B530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Impact on City Revenue</w:t>
      </w:r>
    </w:p>
    <w:p w14:paraId="1A46A22B" w14:textId="18587768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41A4557E" w14:textId="0661B16E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2A6425E" w14:textId="5FD849F8" w:rsidR="00163E47" w:rsidRDefault="00EB2A4D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br w:type="page"/>
      </w:r>
    </w:p>
    <w:p w14:paraId="1499F350" w14:textId="3BAD296F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80"/>
      </w:tblGrid>
      <w:tr w:rsidR="477169C6" w14:paraId="43F5E7C7" w14:textId="77777777" w:rsidTr="477169C6">
        <w:trPr>
          <w:trHeight w:val="270"/>
        </w:trPr>
        <w:tc>
          <w:tcPr>
            <w:tcW w:w="2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B83E59" w14:textId="60C5AFC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Method of Procurement</w:t>
            </w:r>
          </w:p>
          <w:p w14:paraId="090B7C4B" w14:textId="53D2B955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Select one.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4C29D8" w14:textId="27378514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RFP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C884874" w14:textId="7B2546DE" w:rsidR="477169C6" w:rsidRDefault="477169C6" w:rsidP="477169C6">
            <w:pPr>
              <w:spacing w:before="40" w:after="40" w:line="240" w:lineRule="auto"/>
              <w:ind w:left="342" w:hanging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Signed Waiver from OMB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32D0E" w14:textId="7DF45374" w:rsidR="477169C6" w:rsidRDefault="477169C6" w:rsidP="477169C6">
            <w:pPr>
              <w:spacing w:before="40" w:after="40" w:line="240" w:lineRule="auto"/>
              <w:ind w:left="342" w:hanging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Amendment to Existing Contract</w:t>
            </w:r>
          </w:p>
          <w:p w14:paraId="2FD8888E" w14:textId="284E075A" w:rsidR="477169C6" w:rsidRDefault="477169C6" w:rsidP="477169C6">
            <w:pPr>
              <w:spacing w:before="40" w:after="40" w:line="240" w:lineRule="auto"/>
              <w:ind w:left="342" w:hanging="3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Do not fill out the rest of the form.</w:t>
            </w:r>
          </w:p>
        </w:tc>
      </w:tr>
    </w:tbl>
    <w:p w14:paraId="3537ADB7" w14:textId="357252E0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CEA992B" w14:textId="18051516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Name of Vendor and Award Justification</w:t>
      </w:r>
    </w:p>
    <w:p w14:paraId="08AC48E1" w14:textId="2AE5A31B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name of the awarded vendor and its qualifications.</w:t>
      </w:r>
    </w:p>
    <w:p w14:paraId="114C160D" w14:textId="016D390F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8A50253" w14:textId="53E0BEE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Other Respondents</w:t>
      </w:r>
    </w:p>
    <w:p w14:paraId="6E6649ED" w14:textId="1E6B881D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other respondents. If there were none, clearly state that.</w:t>
      </w:r>
    </w:p>
    <w:p w14:paraId="2BE4E40F" w14:textId="48AE364A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6A7E7D3" w14:textId="6E98D879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Selection Criteria</w:t>
      </w:r>
    </w:p>
    <w:p w14:paraId="20092987" w14:textId="4285D8D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Describe the selection or scoring criteria.</w:t>
      </w:r>
    </w:p>
    <w:p w14:paraId="47D804CF" w14:textId="15AD368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922F484" w14:textId="1EC1E460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Selection Committee Representation</w:t>
      </w:r>
    </w:p>
    <w:p w14:paraId="619C966A" w14:textId="46F6EA9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department(s) or bureau(s) represented on the committee. Do not list individual names.</w:t>
      </w:r>
    </w:p>
    <w:p w14:paraId="284404BB" w14:textId="72E44EEC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259C8BC" w14:textId="4B23EBE0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Waiver Justification</w:t>
      </w:r>
    </w:p>
    <w:p w14:paraId="11FF15DE" w14:textId="0EC8B5C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If a waiver was granted, explain the justification.</w:t>
      </w:r>
    </w:p>
    <w:p w14:paraId="6B92547C" w14:textId="4C403190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184A6E9" w14:textId="73ED0C4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EORC Synopsis</w:t>
      </w:r>
    </w:p>
    <w:p w14:paraId="0285EDD4" w14:textId="31A50B9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Insert synopsis that was presented.</w:t>
      </w:r>
    </w:p>
    <w:p w14:paraId="35824556" w14:textId="09EF86A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2010"/>
        <w:gridCol w:w="2250"/>
      </w:tblGrid>
      <w:tr w:rsidR="477169C6" w14:paraId="309F4B94" w14:textId="77777777" w:rsidTr="477169C6">
        <w:trPr>
          <w:trHeight w:val="270"/>
        </w:trPr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26628B" w14:textId="0C8CBD8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808080" w:themeColor="background1" w:themeShade="80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Date Presented at EORC:</w:t>
            </w:r>
            <w:r w:rsidRPr="477169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477169C6">
              <w:rPr>
                <w:rFonts w:ascii="Times New Roman" w:eastAsia="Times New Roman" w:hAnsi="Times New Roman" w:cs="Times New Roman"/>
                <w:color w:val="808080" w:themeColor="background1" w:themeShade="80"/>
                <w:sz w:val="24"/>
                <w:szCs w:val="24"/>
              </w:rPr>
              <w:t>Insert date.</w:t>
            </w:r>
          </w:p>
        </w:tc>
        <w:tc>
          <w:tcPr>
            <w:tcW w:w="20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B831F5" w14:textId="11AA38BD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Approved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82CC6" w14:textId="2B1BAEF0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Not Approved</w:t>
            </w:r>
          </w:p>
        </w:tc>
      </w:tr>
    </w:tbl>
    <w:p w14:paraId="5D45DF25" w14:textId="4E440CCD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96A7F80" w14:textId="2148995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 xml:space="preserve">Per §219.07 of the City Code, you </w:t>
      </w:r>
      <w:r w:rsidRPr="477169C6">
        <w:rPr>
          <w:rStyle w:val="Style1"/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must</w:t>
      </w: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 xml:space="preserve"> include an electronic copy of the solicitation or your signed waiver with your submission to the Office of Management and Budget.</w:t>
      </w:r>
    </w:p>
    <w:p w14:paraId="291CB363" w14:textId="5D6EB917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16C3DCC" w14:textId="724F1BC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b/>
          <w:bCs/>
          <w:color w:val="000000" w:themeColor="text1"/>
        </w:rPr>
        <w:t>Attachments</w:t>
      </w:r>
    </w:p>
    <w:p w14:paraId="2C078E63" w14:textId="59F5BF39" w:rsidR="00163E47" w:rsidRDefault="51066D36" w:rsidP="477169C6">
      <w:pPr>
        <w:pStyle w:val="ListParagraph"/>
        <w:numPr>
          <w:ilvl w:val="0"/>
          <w:numId w:val="1"/>
        </w:numPr>
        <w:spacing w:line="240" w:lineRule="auto"/>
        <w:rPr>
          <w:rFonts w:eastAsiaTheme="minorEastAsia"/>
          <w:i/>
          <w:iCs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>Please attach any additional documents and/or exhibits.</w:t>
      </w:r>
    </w:p>
    <w:sectPr w:rsidR="00163E47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7FF3D" w14:textId="77777777" w:rsidR="001D51D4" w:rsidRDefault="001D51D4" w:rsidP="001D51D4">
      <w:pPr>
        <w:spacing w:after="0" w:line="240" w:lineRule="auto"/>
      </w:pPr>
      <w:r>
        <w:separator/>
      </w:r>
    </w:p>
  </w:endnote>
  <w:endnote w:type="continuationSeparator" w:id="0">
    <w:p w14:paraId="3EC62173" w14:textId="77777777" w:rsidR="001D51D4" w:rsidRDefault="001D51D4" w:rsidP="001D5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E0DBF" w14:textId="7C8CF91A" w:rsidR="001D51D4" w:rsidRDefault="001D51D4">
    <w:pPr>
      <w:pStyle w:val="Footer"/>
    </w:pPr>
    <w:r>
      <w:t>AW – 5/12/2026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2D384" w14:textId="77777777" w:rsidR="001D51D4" w:rsidRDefault="001D51D4" w:rsidP="001D51D4">
      <w:pPr>
        <w:spacing w:after="0" w:line="240" w:lineRule="auto"/>
      </w:pPr>
      <w:r>
        <w:separator/>
      </w:r>
    </w:p>
  </w:footnote>
  <w:footnote w:type="continuationSeparator" w:id="0">
    <w:p w14:paraId="73FAA67A" w14:textId="77777777" w:rsidR="001D51D4" w:rsidRDefault="001D51D4" w:rsidP="001D51D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90B83"/>
    <w:multiLevelType w:val="hybridMultilevel"/>
    <w:tmpl w:val="0896B0A4"/>
    <w:lvl w:ilvl="0" w:tplc="F424B6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7027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48A5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7C5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BAF6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44D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61A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EE2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3C3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A65819"/>
    <w:rsid w:val="00163E47"/>
    <w:rsid w:val="001D51D4"/>
    <w:rsid w:val="00257D44"/>
    <w:rsid w:val="00287929"/>
    <w:rsid w:val="00521044"/>
    <w:rsid w:val="00B83ADD"/>
    <w:rsid w:val="00C74574"/>
    <w:rsid w:val="00D05280"/>
    <w:rsid w:val="00EB2A4D"/>
    <w:rsid w:val="00EE7A80"/>
    <w:rsid w:val="070B882B"/>
    <w:rsid w:val="0F588FA2"/>
    <w:rsid w:val="10A65819"/>
    <w:rsid w:val="148DA408"/>
    <w:rsid w:val="14ACDED0"/>
    <w:rsid w:val="19098253"/>
    <w:rsid w:val="1F078325"/>
    <w:rsid w:val="259B85C6"/>
    <w:rsid w:val="477169C6"/>
    <w:rsid w:val="51066D36"/>
    <w:rsid w:val="765FAC8A"/>
    <w:rsid w:val="766BC9DF"/>
    <w:rsid w:val="7A8A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3AAD1"/>
  <w15:chartTrackingRefBased/>
  <w15:docId w15:val="{7253977D-66BC-4EBB-A5A2-741CF1E72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rsid w:val="477169C6"/>
    <w:rPr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7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7D4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51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1D4"/>
  </w:style>
  <w:style w:type="paragraph" w:styleId="Footer">
    <w:name w:val="footer"/>
    <w:basedOn w:val="Normal"/>
    <w:link w:val="FooterChar"/>
    <w:uiPriority w:val="99"/>
    <w:unhideWhenUsed/>
    <w:rsid w:val="001D51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marty@laurelcommunities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A8F085FDD8124DBB6555E4FB7A59FF" ma:contentTypeVersion="2" ma:contentTypeDescription="Create a new document." ma:contentTypeScope="" ma:versionID="a63590f93c1e804f91ffd92cd260b131">
  <xsd:schema xmlns:xsd="http://www.w3.org/2001/XMLSchema" xmlns:xs="http://www.w3.org/2001/XMLSchema" xmlns:p="http://schemas.microsoft.com/office/2006/metadata/properties" xmlns:ns2="8a4ed6b4-a2d2-4316-bba0-49983561aaa2" targetNamespace="http://schemas.microsoft.com/office/2006/metadata/properties" ma:root="true" ma:fieldsID="acee2533643e9bae677e6643fb2e32ba" ns2:_="">
    <xsd:import namespace="8a4ed6b4-a2d2-4316-bba0-49983561aa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ed6b4-a2d2-4316-bba0-49983561a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0067B8-6095-44E8-9693-BCE5CA19B4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01C298-20CC-41A1-AF2C-F4B12294B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ed6b4-a2d2-4316-bba0-49983561aa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EF3254-AFAB-49DC-B79E-08C70E8C19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Benjamin</dc:creator>
  <cp:keywords/>
  <dc:description/>
  <cp:lastModifiedBy>Wagner, Alex</cp:lastModifiedBy>
  <cp:revision>2</cp:revision>
  <dcterms:created xsi:type="dcterms:W3CDTF">2026-05-12T18:20:00Z</dcterms:created>
  <dcterms:modified xsi:type="dcterms:W3CDTF">2026-05-12T18:20:00Z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0x01010064A8F085FDD8124DBB6555E4FB7A59FF</vt:lpwstr>
  </property>
  <property fmtid="{D5CDD505-2E9C-101B-9397-08002B2CF9AE}" pid="3" name="Order">
    <vt:r8>171800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